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F14C1" w14:textId="77777777" w:rsidR="003E1D53" w:rsidRPr="00EC7685" w:rsidRDefault="004005E8" w:rsidP="00A06E0A">
      <w:pPr>
        <w:spacing w:after="0" w:line="240" w:lineRule="auto"/>
        <w:rPr>
          <w:rFonts w:ascii="Times New Roman" w:hAnsi="Times New Roman"/>
        </w:rPr>
      </w:pPr>
      <w:r w:rsidRPr="00EC7685">
        <w:rPr>
          <w:rFonts w:ascii="Times New Roman" w:hAnsi="Times New Roman"/>
          <w:noProof/>
        </w:rPr>
        <w:drawing>
          <wp:anchor distT="0" distB="0" distL="114300" distR="114300" simplePos="0" relativeHeight="251659264" behindDoc="1" locked="0" layoutInCell="1" allowOverlap="1" wp14:anchorId="6C8CB1F0" wp14:editId="6C932B23">
            <wp:simplePos x="0" y="0"/>
            <wp:positionH relativeFrom="margin">
              <wp:posOffset>4905375</wp:posOffset>
            </wp:positionH>
            <wp:positionV relativeFrom="paragraph">
              <wp:posOffset>-973455</wp:posOffset>
            </wp:positionV>
            <wp:extent cx="1057275" cy="10572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FA_Logo_Stacked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671"/>
        <w:gridCol w:w="6679"/>
      </w:tblGrid>
      <w:tr w:rsidR="00EC7685" w:rsidRPr="00EC7685" w14:paraId="2CBECA40" w14:textId="77777777" w:rsidTr="005C20C9">
        <w:tc>
          <w:tcPr>
            <w:tcW w:w="2671" w:type="dxa"/>
          </w:tcPr>
          <w:p w14:paraId="17366F32" w14:textId="77777777" w:rsidR="00EC7685" w:rsidRPr="00EC7685" w:rsidRDefault="00EC7685" w:rsidP="00F34D1B">
            <w:pPr>
              <w:contextualSpacing/>
              <w:rPr>
                <w:rFonts w:ascii="Times New Roman" w:hAnsi="Times New Roman"/>
                <w:b/>
              </w:rPr>
            </w:pPr>
            <w:r w:rsidRPr="00EC7685">
              <w:rPr>
                <w:rFonts w:ascii="Times New Roman" w:hAnsi="Times New Roman"/>
                <w:b/>
              </w:rPr>
              <w:t>RFP Number:</w:t>
            </w:r>
          </w:p>
        </w:tc>
        <w:tc>
          <w:tcPr>
            <w:tcW w:w="6679" w:type="dxa"/>
          </w:tcPr>
          <w:p w14:paraId="1E548D55" w14:textId="7EBE07B0" w:rsidR="00EC7685" w:rsidRPr="00EC7685" w:rsidRDefault="00D44117" w:rsidP="00037DF1">
            <w:pPr>
              <w:contextualSpacing/>
              <w:rPr>
                <w:rFonts w:ascii="Times New Roman" w:hAnsi="Times New Roman"/>
              </w:rPr>
            </w:pPr>
            <w:r>
              <w:rPr>
                <w:rFonts w:ascii="Times New Roman" w:hAnsi="Times New Roman"/>
              </w:rPr>
              <w:t>RFP# 20</w:t>
            </w:r>
            <w:r w:rsidR="00236D2D">
              <w:rPr>
                <w:rFonts w:ascii="Times New Roman" w:hAnsi="Times New Roman"/>
              </w:rPr>
              <w:t>20</w:t>
            </w:r>
            <w:r>
              <w:rPr>
                <w:rFonts w:ascii="Times New Roman" w:hAnsi="Times New Roman"/>
              </w:rPr>
              <w:t>/</w:t>
            </w:r>
            <w:r w:rsidR="00236D2D">
              <w:rPr>
                <w:rFonts w:ascii="Times New Roman" w:hAnsi="Times New Roman"/>
              </w:rPr>
              <w:t>01</w:t>
            </w:r>
            <w:r>
              <w:rPr>
                <w:rFonts w:ascii="Times New Roman" w:hAnsi="Times New Roman"/>
              </w:rPr>
              <w:t xml:space="preserve">/0001 </w:t>
            </w:r>
            <w:r w:rsidR="00037DF1">
              <w:rPr>
                <w:rFonts w:ascii="Times New Roman" w:hAnsi="Times New Roman"/>
              </w:rPr>
              <w:t>Mol</w:t>
            </w:r>
          </w:p>
        </w:tc>
      </w:tr>
      <w:tr w:rsidR="00EC7685" w:rsidRPr="00EC7685" w14:paraId="2C142B65" w14:textId="77777777" w:rsidTr="005C20C9">
        <w:tc>
          <w:tcPr>
            <w:tcW w:w="2671" w:type="dxa"/>
          </w:tcPr>
          <w:p w14:paraId="2E61C0F5" w14:textId="77777777" w:rsidR="00EC7685" w:rsidRPr="00EC7685" w:rsidRDefault="00EC7685" w:rsidP="00F34D1B">
            <w:pPr>
              <w:contextualSpacing/>
              <w:rPr>
                <w:rFonts w:ascii="Times New Roman" w:hAnsi="Times New Roman"/>
                <w:b/>
              </w:rPr>
            </w:pPr>
            <w:r w:rsidRPr="00EC7685">
              <w:rPr>
                <w:rFonts w:ascii="Times New Roman" w:hAnsi="Times New Roman"/>
                <w:b/>
              </w:rPr>
              <w:t>Issuance Date:</w:t>
            </w:r>
          </w:p>
        </w:tc>
        <w:tc>
          <w:tcPr>
            <w:tcW w:w="6679" w:type="dxa"/>
          </w:tcPr>
          <w:p w14:paraId="77344A52" w14:textId="735B4BEE" w:rsidR="00EC7685" w:rsidRPr="00EC7685" w:rsidRDefault="00236D2D" w:rsidP="00F34D1B">
            <w:pPr>
              <w:contextualSpacing/>
              <w:rPr>
                <w:rFonts w:ascii="Times New Roman" w:hAnsi="Times New Roman"/>
              </w:rPr>
            </w:pPr>
            <w:r>
              <w:rPr>
                <w:rFonts w:ascii="Times New Roman" w:hAnsi="Times New Roman"/>
              </w:rPr>
              <w:t>January</w:t>
            </w:r>
            <w:r w:rsidR="00037DF1">
              <w:rPr>
                <w:rFonts w:ascii="Times New Roman" w:hAnsi="Times New Roman"/>
              </w:rPr>
              <w:t xml:space="preserve"> </w:t>
            </w:r>
            <w:r w:rsidR="00B36C98">
              <w:rPr>
                <w:rFonts w:ascii="Times New Roman" w:hAnsi="Times New Roman"/>
              </w:rPr>
              <w:t>31</w:t>
            </w:r>
            <w:r w:rsidR="00037DF1">
              <w:rPr>
                <w:rFonts w:ascii="Times New Roman" w:hAnsi="Times New Roman"/>
              </w:rPr>
              <w:t>, 20</w:t>
            </w:r>
            <w:r>
              <w:rPr>
                <w:rFonts w:ascii="Times New Roman" w:hAnsi="Times New Roman"/>
              </w:rPr>
              <w:t>20</w:t>
            </w:r>
          </w:p>
        </w:tc>
      </w:tr>
      <w:tr w:rsidR="00EC7685" w:rsidRPr="00EC7685" w14:paraId="103FF5B9" w14:textId="77777777" w:rsidTr="005C20C9">
        <w:tc>
          <w:tcPr>
            <w:tcW w:w="2671" w:type="dxa"/>
          </w:tcPr>
          <w:p w14:paraId="57850051" w14:textId="77777777" w:rsidR="00EC7685" w:rsidRPr="00EC7685" w:rsidRDefault="00EC7685" w:rsidP="00F34D1B">
            <w:pPr>
              <w:contextualSpacing/>
              <w:rPr>
                <w:rFonts w:ascii="Times New Roman" w:hAnsi="Times New Roman"/>
                <w:b/>
              </w:rPr>
            </w:pPr>
            <w:r w:rsidRPr="00EC7685">
              <w:rPr>
                <w:rFonts w:ascii="Times New Roman" w:hAnsi="Times New Roman"/>
                <w:b/>
              </w:rPr>
              <w:t>Deadline for Offers:</w:t>
            </w:r>
          </w:p>
        </w:tc>
        <w:tc>
          <w:tcPr>
            <w:tcW w:w="6679" w:type="dxa"/>
          </w:tcPr>
          <w:p w14:paraId="2469F746" w14:textId="50DF96D4" w:rsidR="00EC7685" w:rsidRPr="00EC7685" w:rsidRDefault="00B36C98" w:rsidP="00F34D1B">
            <w:pPr>
              <w:contextualSpacing/>
              <w:rPr>
                <w:rFonts w:ascii="Times New Roman" w:hAnsi="Times New Roman"/>
              </w:rPr>
            </w:pPr>
            <w:r>
              <w:rPr>
                <w:rFonts w:ascii="Times New Roman" w:hAnsi="Times New Roman"/>
              </w:rPr>
              <w:t xml:space="preserve">February </w:t>
            </w:r>
            <w:r w:rsidR="00792448">
              <w:rPr>
                <w:rFonts w:ascii="Times New Roman" w:hAnsi="Times New Roman"/>
              </w:rPr>
              <w:t>15</w:t>
            </w:r>
            <w:r w:rsidR="00037DF1">
              <w:rPr>
                <w:rFonts w:ascii="Times New Roman" w:hAnsi="Times New Roman"/>
              </w:rPr>
              <w:t>, 20</w:t>
            </w:r>
            <w:r w:rsidR="00236D2D">
              <w:rPr>
                <w:rFonts w:ascii="Times New Roman" w:hAnsi="Times New Roman"/>
              </w:rPr>
              <w:t>20</w:t>
            </w:r>
          </w:p>
        </w:tc>
      </w:tr>
      <w:tr w:rsidR="00EC7685" w:rsidRPr="00EC7685" w14:paraId="17FF21B3" w14:textId="77777777" w:rsidTr="005C20C9">
        <w:trPr>
          <w:trHeight w:val="188"/>
        </w:trPr>
        <w:tc>
          <w:tcPr>
            <w:tcW w:w="2671" w:type="dxa"/>
          </w:tcPr>
          <w:p w14:paraId="00C28404" w14:textId="77777777" w:rsidR="00EC7685" w:rsidRPr="00EC7685" w:rsidRDefault="00EC7685" w:rsidP="00F34D1B">
            <w:pPr>
              <w:contextualSpacing/>
              <w:rPr>
                <w:rFonts w:ascii="Times New Roman" w:hAnsi="Times New Roman"/>
                <w:b/>
              </w:rPr>
            </w:pPr>
            <w:r w:rsidRPr="00EC7685">
              <w:rPr>
                <w:rFonts w:ascii="Times New Roman" w:hAnsi="Times New Roman"/>
                <w:b/>
              </w:rPr>
              <w:t>Description:</w:t>
            </w:r>
          </w:p>
        </w:tc>
        <w:tc>
          <w:tcPr>
            <w:tcW w:w="6679" w:type="dxa"/>
          </w:tcPr>
          <w:p w14:paraId="414F3DB5" w14:textId="1D6A396E" w:rsidR="00EC7685" w:rsidRPr="00EC7685" w:rsidRDefault="00236D2D" w:rsidP="00F34D1B">
            <w:pPr>
              <w:contextualSpacing/>
              <w:rPr>
                <w:rFonts w:ascii="Times New Roman" w:hAnsi="Times New Roman"/>
              </w:rPr>
            </w:pPr>
            <w:r>
              <w:rPr>
                <w:rFonts w:ascii="Times New Roman" w:hAnsi="Times New Roman"/>
              </w:rPr>
              <w:t>Organic Agriculture Value Chain Assessment</w:t>
            </w:r>
            <w:r w:rsidR="00460C28">
              <w:rPr>
                <w:rFonts w:ascii="Times New Roman" w:hAnsi="Times New Roman"/>
              </w:rPr>
              <w:t xml:space="preserve"> in Moldova</w:t>
            </w:r>
          </w:p>
        </w:tc>
      </w:tr>
      <w:tr w:rsidR="00EC7685" w:rsidRPr="00EC7685" w14:paraId="04F92F69" w14:textId="77777777" w:rsidTr="005C20C9">
        <w:tc>
          <w:tcPr>
            <w:tcW w:w="2671" w:type="dxa"/>
          </w:tcPr>
          <w:p w14:paraId="31BC7FE8" w14:textId="77777777" w:rsidR="00EC7685" w:rsidRPr="00EC7685" w:rsidRDefault="00EC7685" w:rsidP="00F34D1B">
            <w:pPr>
              <w:contextualSpacing/>
              <w:rPr>
                <w:rFonts w:ascii="Times New Roman" w:hAnsi="Times New Roman"/>
                <w:b/>
              </w:rPr>
            </w:pPr>
            <w:r w:rsidRPr="00EC7685">
              <w:rPr>
                <w:rFonts w:ascii="Times New Roman" w:hAnsi="Times New Roman"/>
                <w:b/>
              </w:rPr>
              <w:t>For:</w:t>
            </w:r>
          </w:p>
        </w:tc>
        <w:tc>
          <w:tcPr>
            <w:tcW w:w="6679" w:type="dxa"/>
          </w:tcPr>
          <w:p w14:paraId="2783C3BF" w14:textId="68DEC603" w:rsidR="00EC7685" w:rsidRPr="00EC7685" w:rsidRDefault="00B10885" w:rsidP="00F34D1B">
            <w:pPr>
              <w:contextualSpacing/>
              <w:rPr>
                <w:rFonts w:ascii="Times New Roman" w:hAnsi="Times New Roman"/>
              </w:rPr>
            </w:pPr>
            <w:r>
              <w:rPr>
                <w:rFonts w:ascii="Times New Roman" w:hAnsi="Times New Roman"/>
              </w:rPr>
              <w:t>Farmer-to-Farmer Program – Southern Africa</w:t>
            </w:r>
          </w:p>
        </w:tc>
      </w:tr>
      <w:tr w:rsidR="00EC7685" w:rsidRPr="00EC7685" w14:paraId="3C35A86E" w14:textId="77777777" w:rsidTr="005C20C9">
        <w:tc>
          <w:tcPr>
            <w:tcW w:w="2671" w:type="dxa"/>
          </w:tcPr>
          <w:p w14:paraId="669C8B63" w14:textId="77777777" w:rsidR="00EC7685" w:rsidRPr="00EC7685" w:rsidRDefault="00EC7685" w:rsidP="00F34D1B">
            <w:pPr>
              <w:contextualSpacing/>
              <w:rPr>
                <w:rFonts w:ascii="Times New Roman" w:hAnsi="Times New Roman"/>
                <w:b/>
              </w:rPr>
            </w:pPr>
            <w:r w:rsidRPr="00EC7685">
              <w:rPr>
                <w:rFonts w:ascii="Times New Roman" w:hAnsi="Times New Roman"/>
                <w:b/>
              </w:rPr>
              <w:t>Funded By:</w:t>
            </w:r>
          </w:p>
        </w:tc>
        <w:tc>
          <w:tcPr>
            <w:tcW w:w="6679" w:type="dxa"/>
          </w:tcPr>
          <w:p w14:paraId="68F5E3EB" w14:textId="122E592F" w:rsidR="00EC7685" w:rsidRPr="00EC7685" w:rsidRDefault="00B10885">
            <w:pPr>
              <w:contextualSpacing/>
              <w:rPr>
                <w:rFonts w:ascii="Times New Roman" w:hAnsi="Times New Roman"/>
              </w:rPr>
            </w:pPr>
            <w:r>
              <w:rPr>
                <w:rFonts w:ascii="Times New Roman" w:hAnsi="Times New Roman"/>
              </w:rPr>
              <w:t>USAID, No. 7200AA18LE00005</w:t>
            </w:r>
          </w:p>
        </w:tc>
      </w:tr>
      <w:tr w:rsidR="00EC7685" w:rsidRPr="00EC7685" w14:paraId="2C53CBEC" w14:textId="77777777" w:rsidTr="005C20C9">
        <w:tc>
          <w:tcPr>
            <w:tcW w:w="2671" w:type="dxa"/>
          </w:tcPr>
          <w:p w14:paraId="718B59AD" w14:textId="77777777" w:rsidR="00EC7685" w:rsidRPr="00EC7685" w:rsidRDefault="00EC7685" w:rsidP="00F34D1B">
            <w:pPr>
              <w:contextualSpacing/>
              <w:rPr>
                <w:rFonts w:ascii="Times New Roman" w:hAnsi="Times New Roman"/>
                <w:b/>
              </w:rPr>
            </w:pPr>
            <w:r w:rsidRPr="00EC7685">
              <w:rPr>
                <w:rFonts w:ascii="Times New Roman" w:hAnsi="Times New Roman"/>
                <w:b/>
              </w:rPr>
              <w:t>Implemented By:</w:t>
            </w:r>
          </w:p>
        </w:tc>
        <w:tc>
          <w:tcPr>
            <w:tcW w:w="6679" w:type="dxa"/>
          </w:tcPr>
          <w:p w14:paraId="09FC3A43" w14:textId="77777777" w:rsidR="00EC7685" w:rsidRPr="00EC7685" w:rsidRDefault="00EC7685" w:rsidP="00F34D1B">
            <w:pPr>
              <w:contextualSpacing/>
              <w:rPr>
                <w:rFonts w:ascii="Times New Roman" w:hAnsi="Times New Roman"/>
              </w:rPr>
            </w:pPr>
            <w:r w:rsidRPr="00EC7685">
              <w:rPr>
                <w:rFonts w:ascii="Times New Roman" w:hAnsi="Times New Roman"/>
              </w:rPr>
              <w:t>CNFA</w:t>
            </w:r>
          </w:p>
        </w:tc>
      </w:tr>
      <w:tr w:rsidR="00EC7685" w:rsidRPr="00EC7685" w14:paraId="7C42988C" w14:textId="77777777" w:rsidTr="005C20C9">
        <w:tc>
          <w:tcPr>
            <w:tcW w:w="2671" w:type="dxa"/>
          </w:tcPr>
          <w:p w14:paraId="25C2DD53" w14:textId="77777777" w:rsidR="00EC7685" w:rsidRPr="00EC7685" w:rsidRDefault="00EC7685" w:rsidP="00F34D1B">
            <w:pPr>
              <w:contextualSpacing/>
              <w:rPr>
                <w:rFonts w:ascii="Times New Roman" w:hAnsi="Times New Roman"/>
                <w:b/>
              </w:rPr>
            </w:pPr>
            <w:r w:rsidRPr="00EC7685">
              <w:rPr>
                <w:rFonts w:ascii="Times New Roman" w:hAnsi="Times New Roman"/>
                <w:b/>
              </w:rPr>
              <w:t>Point of Contact</w:t>
            </w:r>
          </w:p>
        </w:tc>
        <w:tc>
          <w:tcPr>
            <w:tcW w:w="6679" w:type="dxa"/>
          </w:tcPr>
          <w:p w14:paraId="1E20ECFC" w14:textId="06C52D6C" w:rsidR="00B10885" w:rsidRDefault="00B10885" w:rsidP="00F34D1B">
            <w:pPr>
              <w:contextualSpacing/>
              <w:rPr>
                <w:rFonts w:ascii="Times New Roman" w:hAnsi="Times New Roman"/>
              </w:rPr>
            </w:pPr>
            <w:r>
              <w:rPr>
                <w:rFonts w:ascii="Times New Roman" w:hAnsi="Times New Roman"/>
              </w:rPr>
              <w:t>M</w:t>
            </w:r>
            <w:r w:rsidR="00236D2D">
              <w:rPr>
                <w:rFonts w:ascii="Times New Roman" w:hAnsi="Times New Roman"/>
              </w:rPr>
              <w:t>s</w:t>
            </w:r>
            <w:r w:rsidR="00751B26">
              <w:rPr>
                <w:rFonts w:ascii="Times New Roman" w:hAnsi="Times New Roman"/>
              </w:rPr>
              <w:t xml:space="preserve">. </w:t>
            </w:r>
            <w:r w:rsidR="00236D2D">
              <w:rPr>
                <w:rFonts w:ascii="Times New Roman" w:hAnsi="Times New Roman"/>
              </w:rPr>
              <w:t>Nadejda Mocanu</w:t>
            </w:r>
          </w:p>
          <w:p w14:paraId="75C0D503" w14:textId="190F2D73" w:rsidR="00B10885" w:rsidRDefault="00236D2D" w:rsidP="00F34D1B">
            <w:pPr>
              <w:contextualSpacing/>
              <w:rPr>
                <w:rFonts w:ascii="Times New Roman" w:hAnsi="Times New Roman"/>
              </w:rPr>
            </w:pPr>
            <w:r>
              <w:rPr>
                <w:rFonts w:ascii="Times New Roman" w:hAnsi="Times New Roman"/>
              </w:rPr>
              <w:t>Country Director</w:t>
            </w:r>
          </w:p>
          <w:p w14:paraId="1C3A1BA0" w14:textId="3F6FAF36" w:rsidR="00EC7685" w:rsidRPr="00EC7685" w:rsidRDefault="00236D2D" w:rsidP="00F34D1B">
            <w:pPr>
              <w:contextualSpacing/>
              <w:rPr>
                <w:rFonts w:ascii="Times New Roman" w:hAnsi="Times New Roman"/>
              </w:rPr>
            </w:pPr>
            <w:r>
              <w:rPr>
                <w:rFonts w:ascii="Times New Roman" w:hAnsi="Times New Roman"/>
              </w:rPr>
              <w:t>recruitment</w:t>
            </w:r>
            <w:r w:rsidR="00B10885">
              <w:rPr>
                <w:rFonts w:ascii="Times New Roman" w:hAnsi="Times New Roman"/>
              </w:rPr>
              <w:t>@cnfa</w:t>
            </w:r>
            <w:r>
              <w:rPr>
                <w:rFonts w:ascii="Times New Roman" w:hAnsi="Times New Roman"/>
              </w:rPr>
              <w:t>moldova</w:t>
            </w:r>
            <w:r w:rsidR="00B10885">
              <w:rPr>
                <w:rFonts w:ascii="Times New Roman" w:hAnsi="Times New Roman"/>
              </w:rPr>
              <w:t>.org</w:t>
            </w:r>
          </w:p>
        </w:tc>
      </w:tr>
    </w:tbl>
    <w:p w14:paraId="48A17EB8" w14:textId="77777777" w:rsidR="00AB594A" w:rsidRPr="00EC7685" w:rsidRDefault="00AB594A" w:rsidP="00AB594A">
      <w:pPr>
        <w:spacing w:after="0" w:line="240" w:lineRule="auto"/>
        <w:rPr>
          <w:rFonts w:ascii="Times New Roman" w:hAnsi="Times New Roman"/>
        </w:rPr>
      </w:pPr>
    </w:p>
    <w:p w14:paraId="76874736" w14:textId="3F7A6A88" w:rsidR="009D1EA8" w:rsidRPr="00EC7685" w:rsidRDefault="008265E7" w:rsidP="00337CA7">
      <w:pPr>
        <w:spacing w:after="0" w:line="240" w:lineRule="auto"/>
        <w:rPr>
          <w:rFonts w:ascii="Times New Roman" w:hAnsi="Times New Roman"/>
          <w:b/>
          <w:u w:val="single"/>
        </w:rPr>
      </w:pPr>
      <w:r w:rsidRPr="00EC7685">
        <w:rPr>
          <w:rFonts w:ascii="Times New Roman" w:hAnsi="Times New Roman"/>
          <w:b/>
          <w:u w:val="single"/>
        </w:rPr>
        <w:t>Section 1</w:t>
      </w:r>
      <w:r w:rsidR="009D1EA8" w:rsidRPr="00EC7685">
        <w:rPr>
          <w:rFonts w:ascii="Times New Roman" w:hAnsi="Times New Roman"/>
          <w:b/>
          <w:u w:val="single"/>
        </w:rPr>
        <w:t>:</w:t>
      </w:r>
      <w:r w:rsidR="00204555" w:rsidRPr="00EC7685">
        <w:rPr>
          <w:rFonts w:ascii="Times New Roman" w:hAnsi="Times New Roman"/>
          <w:b/>
          <w:u w:val="single"/>
        </w:rPr>
        <w:t xml:space="preserve"> </w:t>
      </w:r>
      <w:r w:rsidRPr="00EC7685">
        <w:rPr>
          <w:rFonts w:ascii="Times New Roman" w:hAnsi="Times New Roman"/>
          <w:b/>
          <w:u w:val="single"/>
        </w:rPr>
        <w:t>Introduction, Technical Background</w:t>
      </w:r>
      <w:r w:rsidR="00812AE6" w:rsidRPr="00EC7685">
        <w:rPr>
          <w:rFonts w:ascii="Times New Roman" w:hAnsi="Times New Roman"/>
          <w:b/>
          <w:u w:val="single"/>
        </w:rPr>
        <w:t xml:space="preserve"> </w:t>
      </w:r>
      <w:r w:rsidRPr="00EC7685">
        <w:rPr>
          <w:rFonts w:ascii="Times New Roman" w:hAnsi="Times New Roman"/>
          <w:b/>
          <w:u w:val="single"/>
        </w:rPr>
        <w:t>and Scope of Work</w:t>
      </w:r>
    </w:p>
    <w:p w14:paraId="3EC3D1D0" w14:textId="77777777" w:rsidR="009D1EA8" w:rsidRPr="00EC7685" w:rsidRDefault="009D1EA8" w:rsidP="00337CA7">
      <w:pPr>
        <w:spacing w:after="0" w:line="240" w:lineRule="auto"/>
        <w:rPr>
          <w:rFonts w:ascii="Times New Roman" w:hAnsi="Times New Roman"/>
        </w:rPr>
      </w:pPr>
    </w:p>
    <w:p w14:paraId="783D1A90" w14:textId="38E4A061" w:rsidR="00C64F97" w:rsidRPr="00EC7685" w:rsidRDefault="008265E7" w:rsidP="003C4933">
      <w:pPr>
        <w:suppressAutoHyphens/>
        <w:spacing w:after="0" w:line="240" w:lineRule="auto"/>
        <w:rPr>
          <w:rFonts w:ascii="Times New Roman" w:hAnsi="Times New Roman"/>
        </w:rPr>
      </w:pPr>
      <w:r w:rsidRPr="00EC7685">
        <w:rPr>
          <w:rFonts w:ascii="Times New Roman" w:hAnsi="Times New Roman"/>
          <w:b/>
          <w:u w:val="single"/>
        </w:rPr>
        <w:t>1</w:t>
      </w:r>
      <w:r w:rsidR="00F76F5C" w:rsidRPr="00EC7685">
        <w:rPr>
          <w:rFonts w:ascii="Times New Roman" w:hAnsi="Times New Roman"/>
          <w:b/>
          <w:u w:val="single"/>
        </w:rPr>
        <w:t xml:space="preserve">.1 </w:t>
      </w:r>
      <w:r w:rsidR="003870ED" w:rsidRPr="00EC7685">
        <w:rPr>
          <w:rFonts w:ascii="Times New Roman" w:hAnsi="Times New Roman"/>
          <w:b/>
          <w:u w:val="single"/>
        </w:rPr>
        <w:t>Introduction</w:t>
      </w:r>
      <w:r w:rsidR="003870ED" w:rsidRPr="00EC7685">
        <w:rPr>
          <w:rFonts w:ascii="Times New Roman" w:hAnsi="Times New Roman"/>
        </w:rPr>
        <w:t>:</w:t>
      </w:r>
      <w:r w:rsidR="00204555" w:rsidRPr="00EC7685">
        <w:rPr>
          <w:rFonts w:ascii="Times New Roman" w:hAnsi="Times New Roman"/>
        </w:rPr>
        <w:t xml:space="preserve"> </w:t>
      </w:r>
      <w:r w:rsidR="00C64F97" w:rsidRPr="00EC7685">
        <w:rPr>
          <w:rFonts w:ascii="Times New Roman" w:hAnsi="Times New Roman"/>
        </w:rPr>
        <w:t xml:space="preserve">CNFA </w:t>
      </w:r>
      <w:r w:rsidR="00D33B2D" w:rsidRPr="00EC7685">
        <w:rPr>
          <w:rFonts w:ascii="Times New Roman" w:hAnsi="Times New Roman"/>
        </w:rPr>
        <w:t xml:space="preserve">is a non-profit international development organization based in Washington D.C. </w:t>
      </w:r>
      <w:r w:rsidR="00C64F97" w:rsidRPr="00EC7685">
        <w:rPr>
          <w:rFonts w:ascii="Times New Roman" w:hAnsi="Times New Roman"/>
        </w:rPr>
        <w:t>which currently implements the</w:t>
      </w:r>
      <w:r w:rsidR="005B1016">
        <w:rPr>
          <w:rFonts w:ascii="Times New Roman" w:hAnsi="Times New Roman"/>
        </w:rPr>
        <w:t xml:space="preserve"> </w:t>
      </w:r>
      <w:r w:rsidR="00EA487E">
        <w:rPr>
          <w:rFonts w:ascii="Times New Roman" w:hAnsi="Times New Roman"/>
        </w:rPr>
        <w:t xml:space="preserve">USAID-funded </w:t>
      </w:r>
      <w:r w:rsidR="005B1016">
        <w:rPr>
          <w:rFonts w:ascii="Times New Roman" w:hAnsi="Times New Roman"/>
        </w:rPr>
        <w:t>Farmer-to-Farmer project</w:t>
      </w:r>
      <w:r w:rsidR="00EC7685" w:rsidRPr="00EC7685">
        <w:rPr>
          <w:rFonts w:ascii="Times New Roman" w:hAnsi="Times New Roman"/>
        </w:rPr>
        <w:t xml:space="preserve"> </w:t>
      </w:r>
      <w:r w:rsidR="00C64F97" w:rsidRPr="00EC7685">
        <w:rPr>
          <w:rFonts w:ascii="Times New Roman" w:hAnsi="Times New Roman"/>
        </w:rPr>
        <w:t>in</w:t>
      </w:r>
      <w:r w:rsidR="005B1016">
        <w:rPr>
          <w:rFonts w:ascii="Times New Roman" w:hAnsi="Times New Roman"/>
        </w:rPr>
        <w:t xml:space="preserve"> </w:t>
      </w:r>
      <w:r w:rsidR="00037DF1">
        <w:rPr>
          <w:rFonts w:ascii="Times New Roman" w:hAnsi="Times New Roman"/>
        </w:rPr>
        <w:t>Moldova</w:t>
      </w:r>
      <w:r w:rsidR="00C64F97" w:rsidRPr="00EC7685">
        <w:rPr>
          <w:rFonts w:ascii="Times New Roman" w:hAnsi="Times New Roman"/>
        </w:rPr>
        <w:t>. As a part of project activities,</w:t>
      </w:r>
      <w:r w:rsidR="00CD2F55" w:rsidRPr="00EC7685">
        <w:rPr>
          <w:rFonts w:ascii="Times New Roman" w:hAnsi="Times New Roman"/>
        </w:rPr>
        <w:t xml:space="preserve"> CNFA is </w:t>
      </w:r>
      <w:r w:rsidR="00C64F97" w:rsidRPr="00EC7685">
        <w:rPr>
          <w:rFonts w:ascii="Times New Roman" w:hAnsi="Times New Roman"/>
        </w:rPr>
        <w:t xml:space="preserve">seeking the services of </w:t>
      </w:r>
      <w:r w:rsidR="00E9446C">
        <w:rPr>
          <w:rFonts w:ascii="Times New Roman" w:hAnsi="Times New Roman"/>
        </w:rPr>
        <w:t xml:space="preserve">a </w:t>
      </w:r>
      <w:r w:rsidR="00C64F97" w:rsidRPr="00EC7685">
        <w:rPr>
          <w:rFonts w:ascii="Times New Roman" w:hAnsi="Times New Roman"/>
        </w:rPr>
        <w:t xml:space="preserve">local </w:t>
      </w:r>
      <w:r w:rsidR="00236D2D">
        <w:rPr>
          <w:rFonts w:ascii="Times New Roman" w:hAnsi="Times New Roman"/>
        </w:rPr>
        <w:t xml:space="preserve">or international company to </w:t>
      </w:r>
      <w:r w:rsidR="00E9446C">
        <w:rPr>
          <w:rFonts w:ascii="Times New Roman" w:hAnsi="Times New Roman"/>
        </w:rPr>
        <w:t>develop an assessment of the</w:t>
      </w:r>
      <w:r w:rsidR="00236D2D">
        <w:rPr>
          <w:rFonts w:ascii="Times New Roman" w:hAnsi="Times New Roman"/>
        </w:rPr>
        <w:t xml:space="preserve"> Moldovan Organic Agriculture Value Chain</w:t>
      </w:r>
      <w:r w:rsidR="00C64F97" w:rsidRPr="00EC7685">
        <w:rPr>
          <w:rFonts w:ascii="Times New Roman" w:hAnsi="Times New Roman"/>
        </w:rPr>
        <w:t xml:space="preserve">. </w:t>
      </w:r>
    </w:p>
    <w:p w14:paraId="4854C893" w14:textId="77777777" w:rsidR="00214F38" w:rsidRPr="00EC7685" w:rsidRDefault="00214F38" w:rsidP="00214F38">
      <w:pPr>
        <w:suppressAutoHyphens/>
        <w:spacing w:after="0" w:line="240" w:lineRule="auto"/>
        <w:rPr>
          <w:rFonts w:ascii="Times New Roman" w:hAnsi="Times New Roman"/>
        </w:rPr>
      </w:pPr>
    </w:p>
    <w:p w14:paraId="779F9BD2" w14:textId="77777777" w:rsidR="003870ED" w:rsidRPr="00EC7685" w:rsidRDefault="00214F38" w:rsidP="003C4933">
      <w:pPr>
        <w:suppressAutoHyphens/>
        <w:spacing w:after="0" w:line="240" w:lineRule="auto"/>
        <w:rPr>
          <w:rFonts w:ascii="Times New Roman" w:hAnsi="Times New Roman"/>
        </w:rPr>
      </w:pPr>
      <w:r w:rsidRPr="00EC7685">
        <w:rPr>
          <w:rFonts w:ascii="Times New Roman" w:hAnsi="Times New Roman"/>
        </w:rPr>
        <w:t xml:space="preserve">Offerors are responsible for ensuring that their offers are received by </w:t>
      </w:r>
      <w:r w:rsidR="00304F2D" w:rsidRPr="00EC7685">
        <w:rPr>
          <w:rFonts w:ascii="Times New Roman" w:hAnsi="Times New Roman"/>
        </w:rPr>
        <w:t>CNFA</w:t>
      </w:r>
      <w:r w:rsidRPr="00EC7685">
        <w:rPr>
          <w:rFonts w:ascii="Times New Roman" w:hAnsi="Times New Roman"/>
        </w:rPr>
        <w:t xml:space="preserve"> in accordance with the instructions, terms, and conditions described in this </w:t>
      </w:r>
      <w:r w:rsidR="004005E8" w:rsidRPr="00EC7685">
        <w:rPr>
          <w:rFonts w:ascii="Times New Roman" w:hAnsi="Times New Roman"/>
        </w:rPr>
        <w:t>RF</w:t>
      </w:r>
      <w:r w:rsidR="005E39B9" w:rsidRPr="00EC7685">
        <w:rPr>
          <w:rFonts w:ascii="Times New Roman" w:hAnsi="Times New Roman"/>
        </w:rPr>
        <w:t>P</w:t>
      </w:r>
      <w:r w:rsidRPr="00EC7685">
        <w:rPr>
          <w:rFonts w:ascii="Times New Roman" w:hAnsi="Times New Roman"/>
        </w:rPr>
        <w:t>. Failure to adhere with instructions described in this RF</w:t>
      </w:r>
      <w:r w:rsidR="005E39B9" w:rsidRPr="00EC7685">
        <w:rPr>
          <w:rFonts w:ascii="Times New Roman" w:hAnsi="Times New Roman"/>
        </w:rPr>
        <w:t>P</w:t>
      </w:r>
      <w:r w:rsidRPr="00EC7685">
        <w:rPr>
          <w:rFonts w:ascii="Times New Roman" w:hAnsi="Times New Roman"/>
        </w:rPr>
        <w:t xml:space="preserve"> may lead to disqualification of an offer from consideration.</w:t>
      </w:r>
    </w:p>
    <w:p w14:paraId="4129C11F" w14:textId="77777777" w:rsidR="008265E7" w:rsidRPr="00EC7685" w:rsidRDefault="008265E7" w:rsidP="008265E7">
      <w:pPr>
        <w:tabs>
          <w:tab w:val="left" w:pos="1824"/>
        </w:tabs>
        <w:spacing w:after="0" w:line="240" w:lineRule="auto"/>
        <w:rPr>
          <w:rFonts w:ascii="Times New Roman" w:hAnsi="Times New Roman"/>
          <w:b/>
          <w:u w:val="single"/>
        </w:rPr>
      </w:pPr>
    </w:p>
    <w:p w14:paraId="79E2A996" w14:textId="627D27D8" w:rsidR="007674E2" w:rsidRPr="00EC7685" w:rsidRDefault="0085632E" w:rsidP="003C4933">
      <w:pPr>
        <w:suppressAutoHyphens/>
        <w:spacing w:after="0" w:line="240" w:lineRule="auto"/>
        <w:rPr>
          <w:rFonts w:ascii="Times New Roman" w:hAnsi="Times New Roman"/>
        </w:rPr>
      </w:pPr>
      <w:r w:rsidRPr="00EC7685">
        <w:rPr>
          <w:rFonts w:ascii="Times New Roman" w:hAnsi="Times New Roman"/>
          <w:b/>
          <w:u w:val="single"/>
        </w:rPr>
        <w:t>1.2</w:t>
      </w:r>
      <w:r w:rsidR="008265E7" w:rsidRPr="00EC7685">
        <w:rPr>
          <w:rFonts w:ascii="Times New Roman" w:hAnsi="Times New Roman"/>
          <w:b/>
          <w:u w:val="single"/>
        </w:rPr>
        <w:t xml:space="preserve">: Scope of Work: </w:t>
      </w:r>
      <w:r w:rsidR="007674E2" w:rsidRPr="00EC7685">
        <w:rPr>
          <w:rFonts w:ascii="Times New Roman" w:hAnsi="Times New Roman"/>
        </w:rPr>
        <w:t xml:space="preserve">CNFA requires the services of </w:t>
      </w:r>
      <w:r w:rsidR="00E9446C">
        <w:rPr>
          <w:rFonts w:ascii="Times New Roman" w:hAnsi="Times New Roman"/>
        </w:rPr>
        <w:t xml:space="preserve">a </w:t>
      </w:r>
      <w:r w:rsidR="00236D2D" w:rsidRPr="00EC7685">
        <w:rPr>
          <w:rFonts w:ascii="Times New Roman" w:hAnsi="Times New Roman"/>
        </w:rPr>
        <w:t xml:space="preserve">local </w:t>
      </w:r>
      <w:r w:rsidR="00236D2D">
        <w:rPr>
          <w:rFonts w:ascii="Times New Roman" w:hAnsi="Times New Roman"/>
        </w:rPr>
        <w:t xml:space="preserve">or international company to </w:t>
      </w:r>
      <w:r w:rsidR="00E9446C">
        <w:rPr>
          <w:rFonts w:ascii="Times New Roman" w:hAnsi="Times New Roman"/>
        </w:rPr>
        <w:t>develop</w:t>
      </w:r>
      <w:r w:rsidR="00236D2D">
        <w:rPr>
          <w:rFonts w:ascii="Times New Roman" w:hAnsi="Times New Roman"/>
        </w:rPr>
        <w:t xml:space="preserve"> the Moldovan Organic Agriculture Value Chain Assessment</w:t>
      </w:r>
      <w:r w:rsidR="007674E2" w:rsidRPr="00EC7685">
        <w:rPr>
          <w:rFonts w:ascii="Times New Roman" w:hAnsi="Times New Roman"/>
        </w:rPr>
        <w:t xml:space="preserve">. </w:t>
      </w:r>
      <w:r w:rsidR="007D77C3">
        <w:rPr>
          <w:rFonts w:ascii="Times New Roman" w:hAnsi="Times New Roman"/>
        </w:rPr>
        <w:t>Please refer to A</w:t>
      </w:r>
      <w:r w:rsidR="00E32932">
        <w:rPr>
          <w:rFonts w:ascii="Times New Roman" w:hAnsi="Times New Roman"/>
        </w:rPr>
        <w:t xml:space="preserve">nnex </w:t>
      </w:r>
      <w:r w:rsidR="001E279C">
        <w:rPr>
          <w:rFonts w:ascii="Times New Roman" w:hAnsi="Times New Roman"/>
        </w:rPr>
        <w:t>4</w:t>
      </w:r>
      <w:r w:rsidR="00E32932">
        <w:rPr>
          <w:rFonts w:ascii="Times New Roman" w:hAnsi="Times New Roman"/>
        </w:rPr>
        <w:t xml:space="preserve"> </w:t>
      </w:r>
      <w:r w:rsidR="007D77C3">
        <w:rPr>
          <w:rFonts w:ascii="Times New Roman" w:hAnsi="Times New Roman"/>
        </w:rPr>
        <w:t>for further details.</w:t>
      </w:r>
    </w:p>
    <w:p w14:paraId="0790CBD8" w14:textId="77777777" w:rsidR="008265E7" w:rsidRPr="00EC7685" w:rsidRDefault="008265E7" w:rsidP="00B91DF5">
      <w:pPr>
        <w:suppressAutoHyphens/>
        <w:spacing w:after="0" w:line="240" w:lineRule="auto"/>
        <w:ind w:left="360"/>
        <w:rPr>
          <w:rFonts w:ascii="Times New Roman" w:hAnsi="Times New Roman"/>
        </w:rPr>
      </w:pPr>
    </w:p>
    <w:p w14:paraId="1D27AFC6" w14:textId="394926CC" w:rsidR="00EC0576" w:rsidRDefault="004005E8" w:rsidP="003C4933">
      <w:pPr>
        <w:spacing w:after="0" w:line="240" w:lineRule="auto"/>
        <w:rPr>
          <w:rFonts w:ascii="Times New Roman" w:hAnsi="Times New Roman"/>
        </w:rPr>
      </w:pPr>
      <w:r w:rsidRPr="00EC7685">
        <w:rPr>
          <w:rFonts w:ascii="Times New Roman" w:hAnsi="Times New Roman"/>
          <w:b/>
          <w:u w:val="single"/>
        </w:rPr>
        <w:t xml:space="preserve">1.3: Period of Performance: </w:t>
      </w:r>
      <w:r w:rsidR="005B1016">
        <w:rPr>
          <w:rFonts w:ascii="Times New Roman" w:hAnsi="Times New Roman"/>
        </w:rPr>
        <w:t xml:space="preserve"> </w:t>
      </w:r>
      <w:r w:rsidR="00FD594C">
        <w:rPr>
          <w:rFonts w:ascii="Times New Roman" w:hAnsi="Times New Roman"/>
        </w:rPr>
        <w:t xml:space="preserve">Anticipated as </w:t>
      </w:r>
      <w:r w:rsidR="00B36C98">
        <w:rPr>
          <w:rFonts w:ascii="Times New Roman" w:hAnsi="Times New Roman"/>
        </w:rPr>
        <w:t>March 2</w:t>
      </w:r>
      <w:r w:rsidR="005B1016">
        <w:rPr>
          <w:rFonts w:ascii="Times New Roman" w:hAnsi="Times New Roman"/>
        </w:rPr>
        <w:t>, 20</w:t>
      </w:r>
      <w:r w:rsidR="00236D2D">
        <w:rPr>
          <w:rFonts w:ascii="Times New Roman" w:hAnsi="Times New Roman"/>
        </w:rPr>
        <w:t>20</w:t>
      </w:r>
      <w:r w:rsidR="005B1016">
        <w:rPr>
          <w:rFonts w:ascii="Times New Roman" w:hAnsi="Times New Roman"/>
        </w:rPr>
        <w:t xml:space="preserve"> </w:t>
      </w:r>
      <w:r w:rsidR="00EC7685" w:rsidRPr="00EC7685">
        <w:rPr>
          <w:rFonts w:ascii="Times New Roman" w:hAnsi="Times New Roman"/>
        </w:rPr>
        <w:t>through</w:t>
      </w:r>
      <w:r w:rsidR="005B1016">
        <w:rPr>
          <w:rFonts w:ascii="Times New Roman" w:hAnsi="Times New Roman"/>
        </w:rPr>
        <w:t xml:space="preserve"> </w:t>
      </w:r>
      <w:r w:rsidR="00460C28">
        <w:rPr>
          <w:rFonts w:ascii="Times New Roman" w:hAnsi="Times New Roman"/>
        </w:rPr>
        <w:t>April 30</w:t>
      </w:r>
      <w:r w:rsidR="002B0A68">
        <w:rPr>
          <w:rFonts w:ascii="Times New Roman" w:hAnsi="Times New Roman"/>
        </w:rPr>
        <w:t xml:space="preserve">, </w:t>
      </w:r>
      <w:r w:rsidR="005B1016">
        <w:rPr>
          <w:rFonts w:ascii="Times New Roman" w:hAnsi="Times New Roman"/>
        </w:rPr>
        <w:t>20</w:t>
      </w:r>
      <w:r w:rsidR="00236D2D">
        <w:rPr>
          <w:rFonts w:ascii="Times New Roman" w:hAnsi="Times New Roman"/>
        </w:rPr>
        <w:t>20</w:t>
      </w:r>
      <w:r w:rsidR="00A8574F">
        <w:rPr>
          <w:rFonts w:ascii="Times New Roman" w:hAnsi="Times New Roman"/>
        </w:rPr>
        <w:t xml:space="preserve">. </w:t>
      </w:r>
      <w:r w:rsidR="0016780F">
        <w:rPr>
          <w:rFonts w:ascii="Times New Roman" w:hAnsi="Times New Roman"/>
        </w:rPr>
        <w:t xml:space="preserve"> </w:t>
      </w:r>
    </w:p>
    <w:p w14:paraId="74AABC58" w14:textId="77777777" w:rsidR="004005E8" w:rsidRPr="00EC7685" w:rsidRDefault="004005E8" w:rsidP="005B1016">
      <w:pPr>
        <w:spacing w:after="0" w:line="240" w:lineRule="auto"/>
        <w:ind w:left="360"/>
        <w:rPr>
          <w:rFonts w:ascii="Times New Roman" w:hAnsi="Times New Roman"/>
        </w:rPr>
      </w:pPr>
    </w:p>
    <w:p w14:paraId="55087820" w14:textId="323A03E3" w:rsidR="007674E2" w:rsidRDefault="004005E8" w:rsidP="003C4933">
      <w:pPr>
        <w:spacing w:after="0" w:line="240" w:lineRule="auto"/>
        <w:contextualSpacing/>
        <w:rPr>
          <w:rFonts w:ascii="Times New Roman" w:hAnsi="Times New Roman"/>
        </w:rPr>
      </w:pPr>
      <w:r w:rsidRPr="00EC7685">
        <w:rPr>
          <w:rFonts w:ascii="Times New Roman" w:hAnsi="Times New Roman"/>
          <w:b/>
          <w:u w:val="single"/>
        </w:rPr>
        <w:t>1.4</w:t>
      </w:r>
      <w:r w:rsidR="008265E7" w:rsidRPr="00EC7685">
        <w:rPr>
          <w:rFonts w:ascii="Times New Roman" w:hAnsi="Times New Roman"/>
          <w:b/>
          <w:u w:val="single"/>
        </w:rPr>
        <w:t xml:space="preserve">: Tasks: </w:t>
      </w:r>
      <w:r w:rsidR="00851E1F" w:rsidRPr="00501EE7">
        <w:rPr>
          <w:rFonts w:ascii="Times New Roman" w:hAnsi="Times New Roman"/>
        </w:rPr>
        <w:t>The selected offeror will</w:t>
      </w:r>
      <w:r w:rsidR="007674E2" w:rsidRPr="00121401">
        <w:rPr>
          <w:rFonts w:ascii="Times New Roman" w:hAnsi="Times New Roman"/>
        </w:rPr>
        <w:t xml:space="preserve"> </w:t>
      </w:r>
      <w:r w:rsidR="00F2029C" w:rsidRPr="00121401">
        <w:rPr>
          <w:rFonts w:ascii="Times New Roman" w:hAnsi="Times New Roman"/>
        </w:rPr>
        <w:t>provide the following services requested by CNFA:</w:t>
      </w:r>
    </w:p>
    <w:p w14:paraId="76B3F959" w14:textId="77777777" w:rsidR="00777C38" w:rsidRPr="00121401" w:rsidRDefault="00777C38" w:rsidP="003C4933">
      <w:pPr>
        <w:spacing w:after="0" w:line="240" w:lineRule="auto"/>
        <w:contextualSpacing/>
        <w:rPr>
          <w:rFonts w:ascii="Times New Roman" w:hAnsi="Times New Roman"/>
        </w:rPr>
      </w:pPr>
    </w:p>
    <w:p w14:paraId="6F2E217B" w14:textId="7171BC06" w:rsidR="00777C38" w:rsidRPr="00777C38" w:rsidRDefault="00236D2D" w:rsidP="003C4933">
      <w:pPr>
        <w:spacing w:after="0" w:line="240" w:lineRule="auto"/>
        <w:contextualSpacing/>
        <w:rPr>
          <w:rFonts w:ascii="Times New Roman" w:hAnsi="Times New Roman"/>
          <w:bCs/>
        </w:rPr>
      </w:pPr>
      <w:r w:rsidRPr="00777C38">
        <w:rPr>
          <w:rFonts w:ascii="Times New Roman" w:hAnsi="Times New Roman"/>
          <w:bCs/>
        </w:rPr>
        <w:t>Produce the Organic Agriculture Value Chain Assessment</w:t>
      </w:r>
      <w:r w:rsidR="00777C38" w:rsidRPr="00777C38">
        <w:rPr>
          <w:rFonts w:ascii="Times New Roman" w:hAnsi="Times New Roman"/>
          <w:bCs/>
        </w:rPr>
        <w:t>:</w:t>
      </w:r>
    </w:p>
    <w:p w14:paraId="20588FE5" w14:textId="7890A12D" w:rsidR="00777C38" w:rsidRPr="00777C38" w:rsidRDefault="00777C38" w:rsidP="003C4933">
      <w:pPr>
        <w:spacing w:after="0" w:line="240" w:lineRule="auto"/>
        <w:contextualSpacing/>
        <w:rPr>
          <w:rFonts w:ascii="Times New Roman" w:hAnsi="Times New Roman"/>
          <w:color w:val="000000"/>
        </w:rPr>
      </w:pPr>
      <w:r w:rsidRPr="00777C38">
        <w:rPr>
          <w:rFonts w:ascii="Times New Roman" w:hAnsi="Times New Roman"/>
          <w:bCs/>
        </w:rPr>
        <w:t>A</w:t>
      </w:r>
      <w:r w:rsidR="00236D2D" w:rsidRPr="00777C38">
        <w:rPr>
          <w:rFonts w:ascii="Times New Roman" w:hAnsi="Times New Roman"/>
          <w:bCs/>
        </w:rPr>
        <w:t>ccording to the Scope of Work</w:t>
      </w:r>
      <w:r w:rsidRPr="00777C38">
        <w:rPr>
          <w:rFonts w:ascii="Times New Roman" w:hAnsi="Times New Roman"/>
          <w:bCs/>
        </w:rPr>
        <w:t>, p</w:t>
      </w:r>
      <w:r w:rsidR="00674140" w:rsidRPr="00777C38">
        <w:rPr>
          <w:rFonts w:ascii="Times New Roman" w:hAnsi="Times New Roman"/>
          <w:bCs/>
        </w:rPr>
        <w:t xml:space="preserve">reliminary list of the focal </w:t>
      </w:r>
      <w:r w:rsidR="00D96128" w:rsidRPr="00777C38">
        <w:rPr>
          <w:rFonts w:ascii="Times New Roman" w:hAnsi="Times New Roman"/>
          <w:bCs/>
        </w:rPr>
        <w:t>v</w:t>
      </w:r>
      <w:r w:rsidR="00D96128" w:rsidRPr="00777C38">
        <w:rPr>
          <w:rFonts w:ascii="Times New Roman" w:hAnsi="Times New Roman"/>
          <w:color w:val="000000"/>
        </w:rPr>
        <w:t>alue chains</w:t>
      </w:r>
      <w:r w:rsidR="0009797D" w:rsidRPr="00777C38">
        <w:rPr>
          <w:rFonts w:ascii="Times New Roman" w:hAnsi="Times New Roman"/>
          <w:color w:val="000000"/>
        </w:rPr>
        <w:t xml:space="preserve"> includes the following: </w:t>
      </w:r>
    </w:p>
    <w:p w14:paraId="6F3B9DCA" w14:textId="77777777" w:rsidR="00777C38" w:rsidRPr="00777C38" w:rsidRDefault="00777C38" w:rsidP="003C4933">
      <w:pPr>
        <w:spacing w:after="0" w:line="240" w:lineRule="auto"/>
        <w:contextualSpacing/>
        <w:rPr>
          <w:rFonts w:ascii="Times New Roman" w:hAnsi="Times New Roman"/>
          <w:color w:val="000000"/>
        </w:rPr>
      </w:pPr>
    </w:p>
    <w:p w14:paraId="5F190D13" w14:textId="5F84327B" w:rsidR="00777C38" w:rsidRPr="0090048F" w:rsidRDefault="00777C38" w:rsidP="0090048F">
      <w:pPr>
        <w:pStyle w:val="ListParagraph"/>
        <w:numPr>
          <w:ilvl w:val="0"/>
          <w:numId w:val="41"/>
        </w:numPr>
        <w:contextualSpacing/>
        <w:rPr>
          <w:bCs/>
        </w:rPr>
      </w:pPr>
      <w:r w:rsidRPr="0090048F">
        <w:rPr>
          <w:bCs/>
          <w:sz w:val="22"/>
          <w:szCs w:val="22"/>
        </w:rPr>
        <w:t>O</w:t>
      </w:r>
      <w:r w:rsidR="00D96128" w:rsidRPr="0090048F">
        <w:rPr>
          <w:bCs/>
          <w:sz w:val="22"/>
          <w:szCs w:val="22"/>
        </w:rPr>
        <w:t xml:space="preserve">rganic </w:t>
      </w:r>
      <w:r w:rsidR="007B71ED" w:rsidRPr="0090048F">
        <w:rPr>
          <w:bCs/>
          <w:sz w:val="22"/>
          <w:szCs w:val="22"/>
        </w:rPr>
        <w:t>fruits and berries</w:t>
      </w:r>
      <w:r w:rsidR="007C2430">
        <w:rPr>
          <w:bCs/>
          <w:sz w:val="22"/>
          <w:szCs w:val="22"/>
        </w:rPr>
        <w:t>;</w:t>
      </w:r>
    </w:p>
    <w:p w14:paraId="1D9304B6" w14:textId="5ED18561" w:rsidR="00777C38" w:rsidRPr="0090048F" w:rsidRDefault="00777C38" w:rsidP="0090048F">
      <w:pPr>
        <w:pStyle w:val="ListParagraph"/>
        <w:numPr>
          <w:ilvl w:val="0"/>
          <w:numId w:val="41"/>
        </w:numPr>
        <w:contextualSpacing/>
        <w:rPr>
          <w:bCs/>
        </w:rPr>
      </w:pPr>
      <w:r w:rsidRPr="0090048F">
        <w:rPr>
          <w:bCs/>
          <w:sz w:val="22"/>
          <w:szCs w:val="22"/>
        </w:rPr>
        <w:t>O</w:t>
      </w:r>
      <w:r w:rsidR="00D96128" w:rsidRPr="0090048F">
        <w:rPr>
          <w:bCs/>
          <w:sz w:val="22"/>
          <w:szCs w:val="22"/>
        </w:rPr>
        <w:t>rganic vegetables</w:t>
      </w:r>
      <w:r w:rsidR="007C2430">
        <w:rPr>
          <w:bCs/>
          <w:sz w:val="22"/>
          <w:szCs w:val="22"/>
        </w:rPr>
        <w:t>;</w:t>
      </w:r>
      <w:r w:rsidR="007B71ED" w:rsidRPr="0090048F">
        <w:rPr>
          <w:bCs/>
          <w:sz w:val="22"/>
          <w:szCs w:val="22"/>
        </w:rPr>
        <w:t xml:space="preserve"> </w:t>
      </w:r>
    </w:p>
    <w:p w14:paraId="26ADAA22" w14:textId="6465426F" w:rsidR="00777C38" w:rsidRPr="0090048F" w:rsidRDefault="00777C38" w:rsidP="0090048F">
      <w:pPr>
        <w:pStyle w:val="ListParagraph"/>
        <w:numPr>
          <w:ilvl w:val="0"/>
          <w:numId w:val="41"/>
        </w:numPr>
        <w:contextualSpacing/>
        <w:rPr>
          <w:bCs/>
        </w:rPr>
      </w:pPr>
      <w:r w:rsidRPr="0090048F">
        <w:rPr>
          <w:bCs/>
          <w:sz w:val="22"/>
          <w:szCs w:val="22"/>
        </w:rPr>
        <w:t>O</w:t>
      </w:r>
      <w:r w:rsidR="007B71ED" w:rsidRPr="0090048F">
        <w:rPr>
          <w:bCs/>
          <w:sz w:val="22"/>
          <w:szCs w:val="22"/>
        </w:rPr>
        <w:t xml:space="preserve">rganic </w:t>
      </w:r>
      <w:r w:rsidR="00D96128" w:rsidRPr="0090048F">
        <w:rPr>
          <w:bCs/>
          <w:sz w:val="22"/>
          <w:szCs w:val="22"/>
        </w:rPr>
        <w:t>herbs</w:t>
      </w:r>
      <w:r w:rsidR="007B71ED" w:rsidRPr="0090048F">
        <w:rPr>
          <w:bCs/>
          <w:sz w:val="22"/>
          <w:szCs w:val="22"/>
        </w:rPr>
        <w:t xml:space="preserve"> </w:t>
      </w:r>
      <w:r w:rsidR="0009797D" w:rsidRPr="0090048F">
        <w:rPr>
          <w:bCs/>
          <w:sz w:val="22"/>
          <w:szCs w:val="22"/>
        </w:rPr>
        <w:t>and</w:t>
      </w:r>
      <w:r w:rsidR="007B71ED" w:rsidRPr="0090048F">
        <w:rPr>
          <w:bCs/>
          <w:sz w:val="22"/>
          <w:szCs w:val="22"/>
        </w:rPr>
        <w:t xml:space="preserve"> spices</w:t>
      </w:r>
      <w:r w:rsidR="007C2430">
        <w:rPr>
          <w:bCs/>
          <w:sz w:val="22"/>
          <w:szCs w:val="22"/>
        </w:rPr>
        <w:t>;</w:t>
      </w:r>
      <w:r w:rsidR="00D96128" w:rsidRPr="0090048F">
        <w:rPr>
          <w:bCs/>
          <w:sz w:val="22"/>
          <w:szCs w:val="22"/>
        </w:rPr>
        <w:t xml:space="preserve"> </w:t>
      </w:r>
    </w:p>
    <w:p w14:paraId="02C0EBBD" w14:textId="29F8A916" w:rsidR="00777C38" w:rsidRPr="0090048F" w:rsidRDefault="00777C38" w:rsidP="0090048F">
      <w:pPr>
        <w:pStyle w:val="ListParagraph"/>
        <w:numPr>
          <w:ilvl w:val="0"/>
          <w:numId w:val="41"/>
        </w:numPr>
        <w:contextualSpacing/>
        <w:rPr>
          <w:bCs/>
        </w:rPr>
      </w:pPr>
      <w:r w:rsidRPr="0090048F">
        <w:rPr>
          <w:bCs/>
          <w:sz w:val="22"/>
          <w:szCs w:val="22"/>
        </w:rPr>
        <w:t>O</w:t>
      </w:r>
      <w:r w:rsidR="007B71ED" w:rsidRPr="0090048F">
        <w:rPr>
          <w:bCs/>
          <w:sz w:val="22"/>
          <w:szCs w:val="22"/>
        </w:rPr>
        <w:t xml:space="preserve">rganic oleaginous </w:t>
      </w:r>
      <w:r w:rsidR="0009797D" w:rsidRPr="0090048F">
        <w:rPr>
          <w:bCs/>
          <w:sz w:val="22"/>
          <w:szCs w:val="22"/>
        </w:rPr>
        <w:t>and</w:t>
      </w:r>
      <w:r w:rsidR="007B71ED" w:rsidRPr="0090048F">
        <w:rPr>
          <w:bCs/>
          <w:sz w:val="22"/>
          <w:szCs w:val="22"/>
        </w:rPr>
        <w:t xml:space="preserve"> aromatic plants</w:t>
      </w:r>
      <w:r w:rsidR="007C2430">
        <w:rPr>
          <w:bCs/>
          <w:sz w:val="22"/>
          <w:szCs w:val="22"/>
        </w:rPr>
        <w:t>;</w:t>
      </w:r>
      <w:r w:rsidR="007B71ED" w:rsidRPr="0090048F">
        <w:rPr>
          <w:bCs/>
          <w:sz w:val="22"/>
          <w:szCs w:val="22"/>
        </w:rPr>
        <w:t xml:space="preserve"> </w:t>
      </w:r>
    </w:p>
    <w:p w14:paraId="0B1D50D4" w14:textId="437B6AC3" w:rsidR="00FF0CFC" w:rsidRPr="0090048F" w:rsidRDefault="00777C38">
      <w:pPr>
        <w:pStyle w:val="ListParagraph"/>
        <w:numPr>
          <w:ilvl w:val="0"/>
          <w:numId w:val="41"/>
        </w:numPr>
        <w:contextualSpacing/>
        <w:rPr>
          <w:bCs/>
        </w:rPr>
      </w:pPr>
      <w:r w:rsidRPr="0090048F">
        <w:rPr>
          <w:bCs/>
          <w:sz w:val="22"/>
          <w:szCs w:val="22"/>
        </w:rPr>
        <w:t>O</w:t>
      </w:r>
      <w:r w:rsidR="007B71ED" w:rsidRPr="0090048F">
        <w:rPr>
          <w:bCs/>
          <w:sz w:val="22"/>
          <w:szCs w:val="22"/>
        </w:rPr>
        <w:t xml:space="preserve">rganic flour-based products (bread &amp; pasta), </w:t>
      </w:r>
      <w:r w:rsidR="0009797D" w:rsidRPr="0090048F">
        <w:rPr>
          <w:bCs/>
          <w:sz w:val="22"/>
          <w:szCs w:val="22"/>
        </w:rPr>
        <w:t>and</w:t>
      </w:r>
    </w:p>
    <w:p w14:paraId="7C8CB91C" w14:textId="6785C5E8" w:rsidR="00777C38" w:rsidRPr="0090048F" w:rsidRDefault="00FF0CFC" w:rsidP="0090048F">
      <w:pPr>
        <w:pStyle w:val="ListParagraph"/>
        <w:numPr>
          <w:ilvl w:val="0"/>
          <w:numId w:val="41"/>
        </w:numPr>
        <w:contextualSpacing/>
        <w:rPr>
          <w:bCs/>
        </w:rPr>
      </w:pPr>
      <w:r>
        <w:rPr>
          <w:bCs/>
          <w:sz w:val="22"/>
          <w:szCs w:val="22"/>
        </w:rPr>
        <w:t>O</w:t>
      </w:r>
      <w:r w:rsidR="00D96128" w:rsidRPr="0090048F">
        <w:rPr>
          <w:bCs/>
          <w:sz w:val="22"/>
          <w:szCs w:val="22"/>
        </w:rPr>
        <w:t xml:space="preserve">rganic </w:t>
      </w:r>
      <w:r w:rsidR="007B71ED" w:rsidRPr="0090048F">
        <w:rPr>
          <w:bCs/>
          <w:sz w:val="22"/>
          <w:szCs w:val="22"/>
        </w:rPr>
        <w:t>livestock</w:t>
      </w:r>
      <w:r w:rsidR="0009797D" w:rsidRPr="0090048F">
        <w:rPr>
          <w:bCs/>
        </w:rPr>
        <w:t xml:space="preserve">. </w:t>
      </w:r>
    </w:p>
    <w:p w14:paraId="3232128F" w14:textId="77777777" w:rsidR="00777C38" w:rsidRDefault="00777C38" w:rsidP="003C4933">
      <w:pPr>
        <w:spacing w:after="0" w:line="240" w:lineRule="auto"/>
        <w:contextualSpacing/>
        <w:rPr>
          <w:rFonts w:ascii="Times New Roman" w:hAnsi="Times New Roman"/>
          <w:color w:val="000000"/>
        </w:rPr>
      </w:pPr>
    </w:p>
    <w:p w14:paraId="27C2AE4A" w14:textId="1206430E" w:rsidR="0009797D" w:rsidRDefault="0009797D" w:rsidP="003C4933">
      <w:pPr>
        <w:spacing w:after="0" w:line="240" w:lineRule="auto"/>
        <w:contextualSpacing/>
        <w:rPr>
          <w:rFonts w:ascii="Times New Roman" w:hAnsi="Times New Roman"/>
          <w:bCs/>
        </w:rPr>
      </w:pPr>
      <w:r>
        <w:rPr>
          <w:rFonts w:ascii="Times New Roman" w:hAnsi="Times New Roman"/>
          <w:color w:val="000000"/>
        </w:rPr>
        <w:t xml:space="preserve">Additional </w:t>
      </w:r>
      <w:r w:rsidR="007C2430">
        <w:rPr>
          <w:rFonts w:ascii="Times New Roman" w:hAnsi="Times New Roman"/>
          <w:color w:val="000000"/>
        </w:rPr>
        <w:t xml:space="preserve">value chains </w:t>
      </w:r>
      <w:r>
        <w:rPr>
          <w:rFonts w:ascii="Times New Roman" w:hAnsi="Times New Roman"/>
          <w:color w:val="000000"/>
        </w:rPr>
        <w:t>may be included during the inception phase of the consultancy, based on</w:t>
      </w:r>
      <w:r w:rsidR="00674140">
        <w:rPr>
          <w:rFonts w:ascii="Times New Roman" w:hAnsi="Times New Roman"/>
          <w:color w:val="000000"/>
        </w:rPr>
        <w:t xml:space="preserve"> initial literature review and discussions with stakeholders</w:t>
      </w:r>
      <w:r w:rsidR="00905C5F">
        <w:rPr>
          <w:rFonts w:ascii="Times New Roman" w:hAnsi="Times New Roman"/>
          <w:color w:val="000000"/>
        </w:rPr>
        <w:t>, and with approval of CNFA</w:t>
      </w:r>
      <w:r w:rsidR="00052D85" w:rsidRPr="00501EE7">
        <w:rPr>
          <w:rFonts w:ascii="Times New Roman" w:hAnsi="Times New Roman"/>
          <w:bCs/>
        </w:rPr>
        <w:t xml:space="preserve">. </w:t>
      </w:r>
    </w:p>
    <w:p w14:paraId="420DF86F" w14:textId="77777777" w:rsidR="0009797D" w:rsidRDefault="0009797D" w:rsidP="00851E1F">
      <w:pPr>
        <w:spacing w:after="0" w:line="240" w:lineRule="auto"/>
        <w:ind w:left="360"/>
        <w:contextualSpacing/>
        <w:rPr>
          <w:rFonts w:ascii="Times New Roman" w:hAnsi="Times New Roman"/>
          <w:bCs/>
        </w:rPr>
      </w:pPr>
    </w:p>
    <w:p w14:paraId="1CF16D20" w14:textId="65C47621" w:rsidR="00236D2D" w:rsidRPr="00121401" w:rsidRDefault="00052D85" w:rsidP="003C4933">
      <w:pPr>
        <w:spacing w:after="0" w:line="240" w:lineRule="auto"/>
        <w:contextualSpacing/>
        <w:rPr>
          <w:rFonts w:ascii="Times New Roman" w:hAnsi="Times New Roman"/>
          <w:bCs/>
        </w:rPr>
      </w:pPr>
      <w:r w:rsidRPr="00501EE7">
        <w:rPr>
          <w:rFonts w:ascii="Times New Roman" w:hAnsi="Times New Roman"/>
          <w:bCs/>
        </w:rPr>
        <w:t>T</w:t>
      </w:r>
      <w:r w:rsidR="00D96128" w:rsidRPr="00121401">
        <w:rPr>
          <w:rFonts w:ascii="Times New Roman" w:hAnsi="Times New Roman"/>
          <w:bCs/>
        </w:rPr>
        <w:t xml:space="preserve">asks </w:t>
      </w:r>
      <w:r w:rsidR="0009797D">
        <w:rPr>
          <w:rFonts w:ascii="Times New Roman" w:hAnsi="Times New Roman"/>
          <w:bCs/>
        </w:rPr>
        <w:t xml:space="preserve">of the </w:t>
      </w:r>
      <w:r w:rsidR="00F8796B">
        <w:rPr>
          <w:rFonts w:ascii="Times New Roman" w:hAnsi="Times New Roman"/>
          <w:bCs/>
        </w:rPr>
        <w:t xml:space="preserve">assignment </w:t>
      </w:r>
      <w:r w:rsidR="00D96128" w:rsidRPr="00121401">
        <w:rPr>
          <w:rFonts w:ascii="Times New Roman" w:hAnsi="Times New Roman"/>
          <w:bCs/>
        </w:rPr>
        <w:t>include the following (</w:t>
      </w:r>
      <w:r w:rsidR="006C0176" w:rsidRPr="00121401">
        <w:rPr>
          <w:rFonts w:ascii="Times New Roman" w:hAnsi="Times New Roman"/>
          <w:bCs/>
        </w:rPr>
        <w:t xml:space="preserve">please see Annex </w:t>
      </w:r>
      <w:r w:rsidR="001E279C">
        <w:rPr>
          <w:rFonts w:ascii="Times New Roman" w:hAnsi="Times New Roman"/>
          <w:bCs/>
        </w:rPr>
        <w:t>4</w:t>
      </w:r>
      <w:r w:rsidR="001E279C" w:rsidRPr="00121401">
        <w:rPr>
          <w:rFonts w:ascii="Times New Roman" w:hAnsi="Times New Roman"/>
          <w:bCs/>
        </w:rPr>
        <w:t xml:space="preserve"> </w:t>
      </w:r>
      <w:r w:rsidR="006C0176" w:rsidRPr="00121401">
        <w:rPr>
          <w:rFonts w:ascii="Times New Roman" w:hAnsi="Times New Roman"/>
          <w:bCs/>
        </w:rPr>
        <w:t>for the complete SOW</w:t>
      </w:r>
      <w:r w:rsidR="00D96128" w:rsidRPr="00121401">
        <w:rPr>
          <w:rFonts w:ascii="Times New Roman" w:hAnsi="Times New Roman"/>
          <w:bCs/>
        </w:rPr>
        <w:t>)</w:t>
      </w:r>
      <w:r w:rsidRPr="00121401">
        <w:rPr>
          <w:rFonts w:ascii="Times New Roman" w:hAnsi="Times New Roman"/>
          <w:bCs/>
        </w:rPr>
        <w:t>:</w:t>
      </w:r>
    </w:p>
    <w:p w14:paraId="1B327A57" w14:textId="7A8C252F" w:rsidR="006C0176" w:rsidRPr="00121401" w:rsidRDefault="006C0176" w:rsidP="00851E1F">
      <w:pPr>
        <w:spacing w:after="0" w:line="240" w:lineRule="auto"/>
        <w:ind w:left="360"/>
        <w:contextualSpacing/>
        <w:rPr>
          <w:rFonts w:ascii="Times New Roman" w:hAnsi="Times New Roman"/>
          <w:bCs/>
        </w:rPr>
      </w:pPr>
    </w:p>
    <w:p w14:paraId="09AC5ED8" w14:textId="3CF4B524" w:rsidR="00D96128" w:rsidRPr="00121401" w:rsidRDefault="00D96128" w:rsidP="00F34D1B">
      <w:pPr>
        <w:pStyle w:val="ListParagraph"/>
        <w:numPr>
          <w:ilvl w:val="0"/>
          <w:numId w:val="38"/>
        </w:numPr>
        <w:suppressAutoHyphens w:val="0"/>
        <w:contextualSpacing/>
        <w:rPr>
          <w:color w:val="000000"/>
          <w:sz w:val="22"/>
          <w:szCs w:val="22"/>
        </w:rPr>
      </w:pPr>
      <w:r w:rsidRPr="00501EE7">
        <w:rPr>
          <w:color w:val="000000"/>
          <w:sz w:val="22"/>
          <w:szCs w:val="22"/>
        </w:rPr>
        <w:t>Re</w:t>
      </w:r>
      <w:r w:rsidRPr="00121401">
        <w:rPr>
          <w:color w:val="000000"/>
          <w:sz w:val="22"/>
          <w:szCs w:val="22"/>
        </w:rPr>
        <w:t>view of the relevant literature pertaining to Moldovan, regional, and European organic sector</w:t>
      </w:r>
      <w:r w:rsidR="00F8796B">
        <w:rPr>
          <w:color w:val="000000"/>
          <w:sz w:val="22"/>
          <w:szCs w:val="22"/>
        </w:rPr>
        <w:t>;</w:t>
      </w:r>
    </w:p>
    <w:p w14:paraId="365FAB8A" w14:textId="12D6082A" w:rsidR="00D96128" w:rsidRPr="00121401" w:rsidRDefault="00D96128" w:rsidP="00F34D1B">
      <w:pPr>
        <w:pStyle w:val="ListParagraph"/>
        <w:numPr>
          <w:ilvl w:val="0"/>
          <w:numId w:val="38"/>
        </w:numPr>
        <w:suppressAutoHyphens w:val="0"/>
        <w:contextualSpacing/>
        <w:rPr>
          <w:color w:val="000000"/>
          <w:sz w:val="22"/>
          <w:szCs w:val="22"/>
        </w:rPr>
      </w:pPr>
      <w:r w:rsidRPr="00121401">
        <w:rPr>
          <w:color w:val="000000"/>
          <w:sz w:val="22"/>
          <w:szCs w:val="22"/>
        </w:rPr>
        <w:lastRenderedPageBreak/>
        <w:t xml:space="preserve">Revision of the outline based on the review, to ensure that the current study is complementary to the existing sources.  </w:t>
      </w:r>
      <w:r w:rsidR="00674140">
        <w:rPr>
          <w:color w:val="000000"/>
          <w:sz w:val="22"/>
          <w:szCs w:val="22"/>
        </w:rPr>
        <w:t xml:space="preserve">This revision may also include </w:t>
      </w:r>
      <w:r w:rsidR="00B36C98">
        <w:rPr>
          <w:color w:val="000000"/>
          <w:sz w:val="22"/>
          <w:szCs w:val="22"/>
        </w:rPr>
        <w:t xml:space="preserve">additions </w:t>
      </w:r>
      <w:r w:rsidR="00E53A06">
        <w:rPr>
          <w:color w:val="000000"/>
          <w:sz w:val="22"/>
          <w:szCs w:val="22"/>
        </w:rPr>
        <w:t>to</w:t>
      </w:r>
      <w:r w:rsidR="00674140">
        <w:rPr>
          <w:color w:val="000000"/>
          <w:sz w:val="22"/>
          <w:szCs w:val="22"/>
        </w:rPr>
        <w:t xml:space="preserve"> the preliminary list of focal value chains</w:t>
      </w:r>
      <w:r w:rsidR="00905C5F">
        <w:rPr>
          <w:color w:val="000000"/>
          <w:sz w:val="22"/>
          <w:szCs w:val="22"/>
        </w:rPr>
        <w:t xml:space="preserve">, after approval </w:t>
      </w:r>
      <w:r w:rsidR="003C4933">
        <w:rPr>
          <w:color w:val="000000"/>
          <w:sz w:val="22"/>
          <w:szCs w:val="22"/>
        </w:rPr>
        <w:t xml:space="preserve">by </w:t>
      </w:r>
      <w:r w:rsidR="00905C5F">
        <w:rPr>
          <w:color w:val="000000"/>
          <w:sz w:val="22"/>
          <w:szCs w:val="22"/>
        </w:rPr>
        <w:t>CNFA</w:t>
      </w:r>
      <w:r w:rsidR="00674140">
        <w:rPr>
          <w:color w:val="000000"/>
          <w:sz w:val="22"/>
          <w:szCs w:val="22"/>
        </w:rPr>
        <w:t xml:space="preserve">. </w:t>
      </w:r>
      <w:r w:rsidRPr="00121401">
        <w:rPr>
          <w:color w:val="000000"/>
          <w:sz w:val="22"/>
          <w:szCs w:val="22"/>
        </w:rPr>
        <w:t>Discussion of the revisions with the stakeholders and finalization of the outline</w:t>
      </w:r>
      <w:r w:rsidR="00F8796B">
        <w:rPr>
          <w:color w:val="000000"/>
          <w:sz w:val="22"/>
          <w:szCs w:val="22"/>
        </w:rPr>
        <w:t>;</w:t>
      </w:r>
    </w:p>
    <w:p w14:paraId="4001140D" w14:textId="3803DDD1" w:rsidR="00D96128" w:rsidRPr="00121401" w:rsidRDefault="00D96128" w:rsidP="00F34D1B">
      <w:pPr>
        <w:pStyle w:val="ListParagraph"/>
        <w:numPr>
          <w:ilvl w:val="0"/>
          <w:numId w:val="38"/>
        </w:numPr>
        <w:suppressAutoHyphens w:val="0"/>
        <w:contextualSpacing/>
        <w:rPr>
          <w:color w:val="000000"/>
          <w:sz w:val="22"/>
          <w:szCs w:val="22"/>
        </w:rPr>
      </w:pPr>
      <w:r w:rsidRPr="00121401">
        <w:rPr>
          <w:color w:val="000000"/>
          <w:sz w:val="22"/>
          <w:szCs w:val="22"/>
        </w:rPr>
        <w:t>Interviews with Moldovan, regional, European</w:t>
      </w:r>
      <w:r w:rsidR="00674140">
        <w:rPr>
          <w:color w:val="000000"/>
          <w:sz w:val="22"/>
          <w:szCs w:val="22"/>
        </w:rPr>
        <w:t>, and international</w:t>
      </w:r>
      <w:r w:rsidRPr="00121401">
        <w:rPr>
          <w:color w:val="000000"/>
          <w:sz w:val="22"/>
          <w:szCs w:val="22"/>
        </w:rPr>
        <w:t xml:space="preserve"> organic agriculture stakeholders</w:t>
      </w:r>
      <w:r w:rsidR="00F8796B">
        <w:rPr>
          <w:color w:val="000000"/>
          <w:sz w:val="22"/>
          <w:szCs w:val="22"/>
        </w:rPr>
        <w:t>;</w:t>
      </w:r>
      <w:r w:rsidRPr="00121401">
        <w:rPr>
          <w:color w:val="000000"/>
          <w:sz w:val="22"/>
          <w:szCs w:val="22"/>
        </w:rPr>
        <w:t xml:space="preserve"> </w:t>
      </w:r>
    </w:p>
    <w:p w14:paraId="7690C760" w14:textId="07617B5D" w:rsidR="00121401" w:rsidRPr="00121401" w:rsidRDefault="00121401" w:rsidP="00F34D1B">
      <w:pPr>
        <w:pStyle w:val="ListParagraph"/>
        <w:numPr>
          <w:ilvl w:val="0"/>
          <w:numId w:val="38"/>
        </w:numPr>
        <w:suppressAutoHyphens w:val="0"/>
        <w:contextualSpacing/>
        <w:rPr>
          <w:color w:val="000000"/>
          <w:sz w:val="22"/>
          <w:szCs w:val="22"/>
        </w:rPr>
      </w:pPr>
      <w:r w:rsidRPr="00121401">
        <w:rPr>
          <w:color w:val="000000"/>
          <w:sz w:val="22"/>
          <w:szCs w:val="22"/>
        </w:rPr>
        <w:t>Development of a first draft of the assessment.  Revision based on input from CNFA</w:t>
      </w:r>
      <w:r w:rsidR="00F8796B">
        <w:rPr>
          <w:color w:val="000000"/>
          <w:sz w:val="22"/>
          <w:szCs w:val="22"/>
        </w:rPr>
        <w:t>;</w:t>
      </w:r>
    </w:p>
    <w:p w14:paraId="1D934A2D" w14:textId="41C6497F" w:rsidR="00121401" w:rsidRPr="00121401" w:rsidRDefault="00121401" w:rsidP="00F34D1B">
      <w:pPr>
        <w:pStyle w:val="ListParagraph"/>
        <w:numPr>
          <w:ilvl w:val="0"/>
          <w:numId w:val="38"/>
        </w:numPr>
        <w:suppressAutoHyphens w:val="0"/>
        <w:contextualSpacing/>
        <w:rPr>
          <w:color w:val="000000"/>
          <w:sz w:val="22"/>
          <w:szCs w:val="22"/>
        </w:rPr>
      </w:pPr>
      <w:r w:rsidRPr="00121401">
        <w:rPr>
          <w:color w:val="000000"/>
          <w:sz w:val="22"/>
          <w:szCs w:val="22"/>
        </w:rPr>
        <w:t xml:space="preserve">Presentation of the </w:t>
      </w:r>
      <w:r w:rsidR="00E53A06">
        <w:rPr>
          <w:color w:val="000000"/>
          <w:sz w:val="22"/>
          <w:szCs w:val="22"/>
        </w:rPr>
        <w:t>second</w:t>
      </w:r>
      <w:r w:rsidRPr="00121401">
        <w:rPr>
          <w:color w:val="000000"/>
          <w:sz w:val="22"/>
          <w:szCs w:val="22"/>
        </w:rPr>
        <w:t xml:space="preserve"> draft to stakeholders</w:t>
      </w:r>
      <w:r w:rsidR="00F8796B">
        <w:rPr>
          <w:color w:val="000000"/>
          <w:sz w:val="22"/>
          <w:szCs w:val="22"/>
        </w:rPr>
        <w:t>;</w:t>
      </w:r>
      <w:r w:rsidRPr="00121401">
        <w:rPr>
          <w:color w:val="000000"/>
          <w:sz w:val="22"/>
          <w:szCs w:val="22"/>
        </w:rPr>
        <w:t xml:space="preserve">  </w:t>
      </w:r>
    </w:p>
    <w:p w14:paraId="6D7B6426" w14:textId="6A815D04" w:rsidR="006C0176" w:rsidRPr="007E5E62" w:rsidRDefault="00121401" w:rsidP="007E5E62">
      <w:pPr>
        <w:pStyle w:val="ListParagraph"/>
        <w:numPr>
          <w:ilvl w:val="0"/>
          <w:numId w:val="38"/>
        </w:numPr>
        <w:contextualSpacing/>
        <w:rPr>
          <w:bCs/>
          <w:sz w:val="22"/>
          <w:szCs w:val="22"/>
        </w:rPr>
      </w:pPr>
      <w:r w:rsidRPr="007E5E62">
        <w:rPr>
          <w:color w:val="000000"/>
          <w:sz w:val="22"/>
          <w:szCs w:val="22"/>
        </w:rPr>
        <w:t xml:space="preserve">Finalization.  </w:t>
      </w:r>
      <w:r w:rsidR="006C0176" w:rsidRPr="007E5E62">
        <w:rPr>
          <w:color w:val="000000"/>
          <w:sz w:val="22"/>
          <w:szCs w:val="22"/>
        </w:rPr>
        <w:br/>
      </w:r>
    </w:p>
    <w:p w14:paraId="2E4717F6" w14:textId="72119233" w:rsidR="00A8574F" w:rsidRPr="007E5E62" w:rsidRDefault="00052D85" w:rsidP="00872B27">
      <w:pPr>
        <w:contextualSpacing/>
        <w:rPr>
          <w:rFonts w:ascii="Times New Roman" w:hAnsi="Times New Roman"/>
        </w:rPr>
      </w:pPr>
      <w:r w:rsidRPr="007E5E62">
        <w:rPr>
          <w:rFonts w:ascii="Times New Roman" w:hAnsi="Times New Roman"/>
        </w:rPr>
        <w:t>The Assessment will be in English</w:t>
      </w:r>
      <w:r w:rsidR="00121401">
        <w:rPr>
          <w:rFonts w:ascii="Times New Roman" w:hAnsi="Times New Roman"/>
        </w:rPr>
        <w:t xml:space="preserve">. </w:t>
      </w:r>
      <w:r w:rsidRPr="007E5E62">
        <w:rPr>
          <w:rFonts w:ascii="Times New Roman" w:hAnsi="Times New Roman"/>
        </w:rPr>
        <w:t xml:space="preserve">A summary of 15 pages to be presented to the stakeholders, and </w:t>
      </w:r>
      <w:r w:rsidR="00121401">
        <w:rPr>
          <w:rFonts w:ascii="Times New Roman" w:hAnsi="Times New Roman"/>
        </w:rPr>
        <w:t xml:space="preserve">the full report will be </w:t>
      </w:r>
      <w:r w:rsidRPr="007E5E62">
        <w:rPr>
          <w:rFonts w:ascii="Times New Roman" w:hAnsi="Times New Roman"/>
        </w:rPr>
        <w:t>a max</w:t>
      </w:r>
      <w:r w:rsidR="00121401">
        <w:rPr>
          <w:rFonts w:ascii="Times New Roman" w:hAnsi="Times New Roman"/>
        </w:rPr>
        <w:t>imum of</w:t>
      </w:r>
      <w:r w:rsidRPr="007E5E62">
        <w:rPr>
          <w:rFonts w:ascii="Times New Roman" w:hAnsi="Times New Roman"/>
        </w:rPr>
        <w:t xml:space="preserve"> </w:t>
      </w:r>
      <w:r w:rsidR="00294790">
        <w:rPr>
          <w:rFonts w:ascii="Times New Roman" w:hAnsi="Times New Roman"/>
        </w:rPr>
        <w:t>1</w:t>
      </w:r>
      <w:r w:rsidRPr="007E5E62">
        <w:rPr>
          <w:rFonts w:ascii="Times New Roman" w:hAnsi="Times New Roman"/>
        </w:rPr>
        <w:t>0 pages</w:t>
      </w:r>
      <w:r w:rsidR="00294790">
        <w:rPr>
          <w:rFonts w:ascii="Times New Roman" w:hAnsi="Times New Roman"/>
        </w:rPr>
        <w:t xml:space="preserve"> per product/value chain</w:t>
      </w:r>
      <w:r w:rsidRPr="007E5E62">
        <w:rPr>
          <w:rFonts w:ascii="Times New Roman" w:hAnsi="Times New Roman"/>
        </w:rPr>
        <w:t xml:space="preserve"> (excluding annexes)</w:t>
      </w:r>
      <w:r w:rsidR="00121401">
        <w:rPr>
          <w:rFonts w:ascii="Times New Roman" w:hAnsi="Times New Roman"/>
        </w:rPr>
        <w:t>.</w:t>
      </w:r>
      <w:r w:rsidR="00FD594C">
        <w:rPr>
          <w:rFonts w:ascii="Times New Roman" w:hAnsi="Times New Roman"/>
        </w:rPr>
        <w:t xml:space="preserve">  If no additional products/value chains are added, the full report will be no more than 60 pages without the annexes.  </w:t>
      </w:r>
    </w:p>
    <w:p w14:paraId="58B1A1C0" w14:textId="4D3F3376" w:rsidR="00121401" w:rsidRDefault="00121401" w:rsidP="008265E7">
      <w:pPr>
        <w:suppressAutoHyphens/>
        <w:spacing w:after="0" w:line="240" w:lineRule="auto"/>
        <w:rPr>
          <w:rFonts w:ascii="Times New Roman" w:hAnsi="Times New Roman"/>
          <w:b/>
          <w:u w:val="single"/>
        </w:rPr>
      </w:pPr>
    </w:p>
    <w:p w14:paraId="65C9537B" w14:textId="23DC70F7" w:rsidR="00A858E7" w:rsidRPr="00D45487" w:rsidRDefault="00A858E7" w:rsidP="00A858E7">
      <w:pPr>
        <w:tabs>
          <w:tab w:val="left" w:pos="1824"/>
        </w:tabs>
        <w:spacing w:after="0" w:line="240" w:lineRule="auto"/>
        <w:ind w:left="360"/>
        <w:rPr>
          <w:rFonts w:ascii="Times New Roman" w:hAnsi="Times New Roman"/>
          <w:b/>
          <w:u w:val="single"/>
        </w:rPr>
      </w:pPr>
      <w:r w:rsidRPr="00D45487">
        <w:rPr>
          <w:rFonts w:ascii="Times New Roman" w:hAnsi="Times New Roman"/>
          <w:b/>
          <w:u w:val="single"/>
        </w:rPr>
        <w:t>1.5: Deliverables:</w:t>
      </w:r>
    </w:p>
    <w:p w14:paraId="77948DF1" w14:textId="0FCFD49B" w:rsidR="00A858E7" w:rsidRDefault="00A858E7" w:rsidP="00A858E7">
      <w:pPr>
        <w:tabs>
          <w:tab w:val="left" w:pos="1824"/>
        </w:tabs>
        <w:spacing w:after="0" w:line="240" w:lineRule="auto"/>
        <w:ind w:left="360"/>
        <w:rPr>
          <w:rFonts w:ascii="Times New Roman" w:hAnsi="Times New Roman"/>
        </w:rPr>
      </w:pPr>
    </w:p>
    <w:p w14:paraId="331C06C4" w14:textId="7DE828F3" w:rsidR="00397B07" w:rsidRDefault="00397B07" w:rsidP="00A858E7">
      <w:pPr>
        <w:tabs>
          <w:tab w:val="left" w:pos="1824"/>
        </w:tabs>
        <w:spacing w:after="0" w:line="240" w:lineRule="auto"/>
        <w:ind w:left="360"/>
        <w:rPr>
          <w:rFonts w:ascii="Times New Roman" w:hAnsi="Times New Roman"/>
        </w:rPr>
      </w:pPr>
      <w:r>
        <w:rPr>
          <w:rFonts w:ascii="Times New Roman" w:hAnsi="Times New Roman"/>
        </w:rPr>
        <w:t xml:space="preserve">The following are the anticipated deliverables for this assignment. CNFA reserves the right to revise deliverables at its discretion during negotiations </w:t>
      </w:r>
      <w:r w:rsidR="00650DAB">
        <w:rPr>
          <w:rFonts w:ascii="Times New Roman" w:hAnsi="Times New Roman"/>
        </w:rPr>
        <w:t xml:space="preserve">with the successful offeror pre and/or post-award. </w:t>
      </w:r>
    </w:p>
    <w:p w14:paraId="07419A14" w14:textId="77777777" w:rsidR="00397B07" w:rsidRPr="00D45487" w:rsidRDefault="00397B07" w:rsidP="00A858E7">
      <w:pPr>
        <w:tabs>
          <w:tab w:val="left" w:pos="1824"/>
        </w:tabs>
        <w:spacing w:after="0" w:line="240" w:lineRule="auto"/>
        <w:ind w:left="360"/>
        <w:rPr>
          <w:rFonts w:ascii="Times New Roman" w:hAnsi="Times New Roman"/>
        </w:rPr>
      </w:pPr>
    </w:p>
    <w:p w14:paraId="191644D9" w14:textId="702EEA71" w:rsidR="00A858E7" w:rsidRPr="00A858E7" w:rsidRDefault="00A858E7" w:rsidP="003C4933">
      <w:pPr>
        <w:tabs>
          <w:tab w:val="left" w:pos="1824"/>
        </w:tabs>
        <w:spacing w:after="0" w:line="240" w:lineRule="auto"/>
        <w:rPr>
          <w:rFonts w:ascii="Times New Roman" w:hAnsi="Times New Roman"/>
        </w:rPr>
      </w:pPr>
      <w:r w:rsidRPr="00A858E7">
        <w:rPr>
          <w:rFonts w:ascii="Times New Roman" w:hAnsi="Times New Roman"/>
        </w:rPr>
        <w:t xml:space="preserve">1: </w:t>
      </w:r>
      <w:r w:rsidR="00792448">
        <w:rPr>
          <w:rFonts w:ascii="Times New Roman" w:hAnsi="Times New Roman"/>
        </w:rPr>
        <w:t xml:space="preserve">Final </w:t>
      </w:r>
      <w:r w:rsidR="009072D5">
        <w:rPr>
          <w:rFonts w:ascii="Times New Roman" w:hAnsi="Times New Roman"/>
        </w:rPr>
        <w:t xml:space="preserve">Proposed </w:t>
      </w:r>
      <w:r w:rsidR="00792448">
        <w:rPr>
          <w:rFonts w:ascii="Times New Roman" w:hAnsi="Times New Roman"/>
        </w:rPr>
        <w:t xml:space="preserve">Outline </w:t>
      </w:r>
      <w:r w:rsidRPr="00E53A06">
        <w:rPr>
          <w:rFonts w:ascii="Times New Roman" w:hAnsi="Times New Roman"/>
        </w:rPr>
        <w:t xml:space="preserve"> </w:t>
      </w:r>
    </w:p>
    <w:p w14:paraId="065BFAB3" w14:textId="31677AA0" w:rsidR="00A858E7" w:rsidRDefault="00A858E7" w:rsidP="003C4933">
      <w:pPr>
        <w:tabs>
          <w:tab w:val="left" w:pos="1824"/>
        </w:tabs>
        <w:spacing w:after="0" w:line="240" w:lineRule="auto"/>
        <w:rPr>
          <w:rFonts w:ascii="Times New Roman" w:hAnsi="Times New Roman"/>
        </w:rPr>
      </w:pPr>
      <w:r w:rsidRPr="00A858E7">
        <w:rPr>
          <w:rFonts w:ascii="Times New Roman" w:hAnsi="Times New Roman"/>
        </w:rPr>
        <w:t>2:</w:t>
      </w:r>
      <w:r w:rsidRPr="00E53A06">
        <w:rPr>
          <w:rFonts w:ascii="Times New Roman" w:hAnsi="Times New Roman"/>
        </w:rPr>
        <w:t xml:space="preserve"> First Draft of the Value Chain Assessment </w:t>
      </w:r>
    </w:p>
    <w:p w14:paraId="3E7D9E55" w14:textId="74CC978A" w:rsidR="00E53A06" w:rsidRPr="00A858E7" w:rsidRDefault="00E53A06" w:rsidP="003C4933">
      <w:pPr>
        <w:tabs>
          <w:tab w:val="left" w:pos="1824"/>
        </w:tabs>
        <w:spacing w:after="0" w:line="240" w:lineRule="auto"/>
        <w:rPr>
          <w:rFonts w:ascii="Times New Roman" w:hAnsi="Times New Roman"/>
        </w:rPr>
      </w:pPr>
      <w:r>
        <w:rPr>
          <w:rFonts w:ascii="Times New Roman" w:hAnsi="Times New Roman"/>
        </w:rPr>
        <w:t>3. Second Draft of the Value Chain Assessment</w:t>
      </w:r>
    </w:p>
    <w:p w14:paraId="11AD4B8B" w14:textId="2D37CDD1" w:rsidR="00A858E7" w:rsidRPr="00A858E7" w:rsidRDefault="003C4933" w:rsidP="003C4933">
      <w:pPr>
        <w:tabs>
          <w:tab w:val="left" w:pos="1824"/>
        </w:tabs>
        <w:spacing w:after="0" w:line="240" w:lineRule="auto"/>
        <w:rPr>
          <w:rFonts w:ascii="Times New Roman" w:hAnsi="Times New Roman"/>
        </w:rPr>
      </w:pPr>
      <w:r>
        <w:rPr>
          <w:rFonts w:ascii="Times New Roman" w:hAnsi="Times New Roman"/>
        </w:rPr>
        <w:t>4</w:t>
      </w:r>
      <w:r w:rsidR="00A858E7" w:rsidRPr="00A858E7">
        <w:rPr>
          <w:rFonts w:ascii="Times New Roman" w:hAnsi="Times New Roman"/>
        </w:rPr>
        <w:t>:</w:t>
      </w:r>
      <w:r w:rsidR="00A858E7" w:rsidRPr="00E53A06">
        <w:rPr>
          <w:rFonts w:ascii="Times New Roman" w:hAnsi="Times New Roman"/>
        </w:rPr>
        <w:t xml:space="preserve"> Final Draft of the Value Chain Assessment</w:t>
      </w:r>
    </w:p>
    <w:p w14:paraId="4037D4E9" w14:textId="77777777" w:rsidR="00A858E7" w:rsidRPr="00D45487" w:rsidRDefault="00A858E7" w:rsidP="00A858E7">
      <w:pPr>
        <w:tabs>
          <w:tab w:val="left" w:pos="1824"/>
        </w:tabs>
        <w:spacing w:after="0" w:line="240" w:lineRule="auto"/>
        <w:rPr>
          <w:rFonts w:ascii="Times New Roman" w:hAnsi="Times New Roman"/>
          <w:b/>
          <w:u w:val="single"/>
        </w:rPr>
      </w:pPr>
    </w:p>
    <w:p w14:paraId="38EFB813" w14:textId="77777777" w:rsidR="00A858E7" w:rsidRPr="00D45487" w:rsidRDefault="00A858E7" w:rsidP="00A858E7">
      <w:pPr>
        <w:tabs>
          <w:tab w:val="left" w:pos="1824"/>
        </w:tabs>
        <w:spacing w:after="0" w:line="240" w:lineRule="auto"/>
        <w:ind w:left="360"/>
        <w:rPr>
          <w:rFonts w:ascii="Times New Roman" w:hAnsi="Times New Roman"/>
          <w:b/>
          <w:u w:val="single"/>
        </w:rPr>
      </w:pPr>
      <w:r w:rsidRPr="00D45487">
        <w:rPr>
          <w:rFonts w:ascii="Times New Roman" w:hAnsi="Times New Roman"/>
          <w:b/>
          <w:u w:val="single"/>
        </w:rPr>
        <w:t>1.6: Deliverables Schedule</w:t>
      </w:r>
    </w:p>
    <w:p w14:paraId="5CEB8C1F" w14:textId="77777777" w:rsidR="003C4933" w:rsidRDefault="003C4933" w:rsidP="003C4933">
      <w:pPr>
        <w:tabs>
          <w:tab w:val="left" w:pos="1824"/>
        </w:tabs>
        <w:spacing w:after="0" w:line="240" w:lineRule="auto"/>
        <w:rPr>
          <w:rFonts w:ascii="Times New Roman" w:hAnsi="Times New Roman"/>
        </w:rPr>
      </w:pPr>
    </w:p>
    <w:p w14:paraId="5F758B0A" w14:textId="7454C077" w:rsidR="00A858E7" w:rsidRPr="00D45487" w:rsidRDefault="00A858E7" w:rsidP="003C4933">
      <w:pPr>
        <w:tabs>
          <w:tab w:val="left" w:pos="1824"/>
        </w:tabs>
        <w:spacing w:after="0" w:line="240" w:lineRule="auto"/>
        <w:rPr>
          <w:rFonts w:ascii="Times New Roman" w:hAnsi="Times New Roman"/>
        </w:rPr>
      </w:pPr>
      <w:r w:rsidRPr="00D45487">
        <w:rPr>
          <w:rFonts w:ascii="Times New Roman" w:hAnsi="Times New Roman"/>
        </w:rPr>
        <w:t xml:space="preserve">The successful offeror shall submit the deliverables described above in accordance with </w:t>
      </w:r>
      <w:r w:rsidR="003C4933">
        <w:rPr>
          <w:rFonts w:ascii="Times New Roman" w:hAnsi="Times New Roman"/>
        </w:rPr>
        <w:t xml:space="preserve">the </w:t>
      </w:r>
      <w:r w:rsidRPr="00D45487">
        <w:rPr>
          <w:rFonts w:ascii="Times New Roman" w:hAnsi="Times New Roman"/>
        </w:rPr>
        <w:t>schedule</w:t>
      </w:r>
      <w:r w:rsidR="003C4933">
        <w:rPr>
          <w:rFonts w:ascii="Times New Roman" w:hAnsi="Times New Roman"/>
        </w:rPr>
        <w:t xml:space="preserve"> ou</w:t>
      </w:r>
      <w:r w:rsidRPr="00D45487">
        <w:rPr>
          <w:rFonts w:ascii="Times New Roman" w:hAnsi="Times New Roman"/>
        </w:rPr>
        <w:t xml:space="preserve">tlined below: </w:t>
      </w:r>
    </w:p>
    <w:p w14:paraId="3B63EC2E" w14:textId="77777777" w:rsidR="00A858E7" w:rsidRPr="00D45487" w:rsidRDefault="00A858E7" w:rsidP="00A858E7">
      <w:pPr>
        <w:tabs>
          <w:tab w:val="left" w:pos="1824"/>
        </w:tabs>
        <w:spacing w:after="0" w:line="240" w:lineRule="auto"/>
        <w:ind w:left="360"/>
        <w:rPr>
          <w:rFonts w:ascii="Times New Roman" w:hAnsi="Times New Roman"/>
        </w:rPr>
      </w:pPr>
    </w:p>
    <w:tbl>
      <w:tblPr>
        <w:tblStyle w:val="TableGrid"/>
        <w:tblW w:w="0" w:type="auto"/>
        <w:tblLook w:val="04A0" w:firstRow="1" w:lastRow="0" w:firstColumn="1" w:lastColumn="0" w:noHBand="0" w:noVBand="1"/>
      </w:tblPr>
      <w:tblGrid>
        <w:gridCol w:w="1652"/>
        <w:gridCol w:w="4773"/>
        <w:gridCol w:w="2925"/>
      </w:tblGrid>
      <w:tr w:rsidR="00A858E7" w:rsidRPr="00D45487" w14:paraId="3BCDFA88" w14:textId="77777777" w:rsidTr="00A858E7">
        <w:tc>
          <w:tcPr>
            <w:tcW w:w="1129" w:type="dxa"/>
          </w:tcPr>
          <w:p w14:paraId="0368699F" w14:textId="77777777" w:rsidR="00A858E7" w:rsidRPr="00D45487" w:rsidRDefault="00A858E7" w:rsidP="009072D5">
            <w:pPr>
              <w:tabs>
                <w:tab w:val="left" w:pos="1824"/>
              </w:tabs>
              <w:spacing w:after="0" w:line="240" w:lineRule="auto"/>
              <w:ind w:left="360"/>
              <w:jc w:val="center"/>
              <w:rPr>
                <w:rFonts w:ascii="Times New Roman" w:hAnsi="Times New Roman"/>
                <w:b/>
                <w:u w:val="single"/>
              </w:rPr>
            </w:pPr>
            <w:r w:rsidRPr="00D45487">
              <w:rPr>
                <w:rFonts w:ascii="Times New Roman" w:hAnsi="Times New Roman"/>
                <w:b/>
                <w:u w:val="single"/>
              </w:rPr>
              <w:t>Deliverable Number</w:t>
            </w:r>
          </w:p>
        </w:tc>
        <w:tc>
          <w:tcPr>
            <w:tcW w:w="5123" w:type="dxa"/>
          </w:tcPr>
          <w:p w14:paraId="57A8A21F" w14:textId="77777777" w:rsidR="00A858E7" w:rsidRPr="00D45487" w:rsidRDefault="00A858E7" w:rsidP="009072D5">
            <w:pPr>
              <w:tabs>
                <w:tab w:val="left" w:pos="1824"/>
              </w:tabs>
              <w:spacing w:after="0" w:line="240" w:lineRule="auto"/>
              <w:ind w:left="360"/>
              <w:jc w:val="center"/>
              <w:rPr>
                <w:rFonts w:ascii="Times New Roman" w:hAnsi="Times New Roman"/>
                <w:b/>
                <w:u w:val="single"/>
              </w:rPr>
            </w:pPr>
            <w:r w:rsidRPr="00D45487">
              <w:rPr>
                <w:rFonts w:ascii="Times New Roman" w:hAnsi="Times New Roman"/>
                <w:b/>
                <w:u w:val="single"/>
              </w:rPr>
              <w:t>Deliverable Name</w:t>
            </w:r>
          </w:p>
        </w:tc>
        <w:tc>
          <w:tcPr>
            <w:tcW w:w="3098" w:type="dxa"/>
          </w:tcPr>
          <w:p w14:paraId="7B60634A" w14:textId="77777777" w:rsidR="00A858E7" w:rsidRPr="00D45487" w:rsidRDefault="00A858E7" w:rsidP="009072D5">
            <w:pPr>
              <w:tabs>
                <w:tab w:val="left" w:pos="1824"/>
              </w:tabs>
              <w:spacing w:after="0" w:line="240" w:lineRule="auto"/>
              <w:ind w:left="360"/>
              <w:jc w:val="center"/>
              <w:rPr>
                <w:rFonts w:ascii="Times New Roman" w:hAnsi="Times New Roman"/>
                <w:b/>
                <w:u w:val="single"/>
              </w:rPr>
            </w:pPr>
            <w:r w:rsidRPr="00D45487">
              <w:rPr>
                <w:rFonts w:ascii="Times New Roman" w:hAnsi="Times New Roman"/>
                <w:b/>
                <w:u w:val="single"/>
              </w:rPr>
              <w:t>Due Date</w:t>
            </w:r>
          </w:p>
        </w:tc>
      </w:tr>
      <w:tr w:rsidR="00A858E7" w:rsidRPr="00A858E7" w14:paraId="2587AB1F" w14:textId="77777777" w:rsidTr="00A858E7">
        <w:tc>
          <w:tcPr>
            <w:tcW w:w="1129" w:type="dxa"/>
          </w:tcPr>
          <w:p w14:paraId="7E7456F4" w14:textId="3C697B61" w:rsidR="00A858E7" w:rsidRPr="00E53A06" w:rsidRDefault="00A858E7" w:rsidP="00E53A06">
            <w:pPr>
              <w:tabs>
                <w:tab w:val="left" w:pos="1824"/>
              </w:tabs>
              <w:spacing w:after="0" w:line="240" w:lineRule="auto"/>
              <w:ind w:left="360"/>
              <w:rPr>
                <w:rFonts w:ascii="Times New Roman" w:hAnsi="Times New Roman"/>
                <w:bCs/>
              </w:rPr>
            </w:pPr>
            <w:r w:rsidRPr="00E53A06">
              <w:rPr>
                <w:rFonts w:ascii="Times New Roman" w:hAnsi="Times New Roman"/>
                <w:bCs/>
              </w:rPr>
              <w:t>1.</w:t>
            </w:r>
          </w:p>
        </w:tc>
        <w:tc>
          <w:tcPr>
            <w:tcW w:w="5123" w:type="dxa"/>
          </w:tcPr>
          <w:p w14:paraId="5038B84A" w14:textId="4972BE3A" w:rsidR="00A858E7" w:rsidRPr="00E53A06" w:rsidRDefault="009072D5" w:rsidP="00E53A06">
            <w:pPr>
              <w:tabs>
                <w:tab w:val="left" w:pos="1824"/>
              </w:tabs>
              <w:spacing w:after="0" w:line="240" w:lineRule="auto"/>
              <w:ind w:left="360"/>
              <w:rPr>
                <w:rFonts w:ascii="Times New Roman" w:hAnsi="Times New Roman"/>
                <w:bCs/>
              </w:rPr>
            </w:pPr>
            <w:r>
              <w:rPr>
                <w:rFonts w:ascii="Times New Roman" w:hAnsi="Times New Roman"/>
                <w:bCs/>
              </w:rPr>
              <w:t xml:space="preserve">Final Proposed Outline </w:t>
            </w:r>
          </w:p>
        </w:tc>
        <w:tc>
          <w:tcPr>
            <w:tcW w:w="3098" w:type="dxa"/>
          </w:tcPr>
          <w:p w14:paraId="2B02CD38" w14:textId="7EAC22E1" w:rsidR="00A858E7" w:rsidRPr="00E53A06" w:rsidRDefault="00A858E7" w:rsidP="00E53A06">
            <w:pPr>
              <w:tabs>
                <w:tab w:val="left" w:pos="1824"/>
              </w:tabs>
              <w:spacing w:after="0" w:line="240" w:lineRule="auto"/>
              <w:ind w:left="360"/>
              <w:rPr>
                <w:rFonts w:ascii="Times New Roman" w:hAnsi="Times New Roman"/>
                <w:bCs/>
              </w:rPr>
            </w:pPr>
            <w:r w:rsidRPr="00E53A06">
              <w:rPr>
                <w:rFonts w:ascii="Times New Roman" w:hAnsi="Times New Roman"/>
                <w:bCs/>
              </w:rPr>
              <w:t xml:space="preserve">March </w:t>
            </w:r>
            <w:r w:rsidR="009072D5">
              <w:rPr>
                <w:rFonts w:ascii="Times New Roman" w:hAnsi="Times New Roman"/>
                <w:bCs/>
              </w:rPr>
              <w:t>15</w:t>
            </w:r>
            <w:r w:rsidRPr="00E53A06">
              <w:rPr>
                <w:rFonts w:ascii="Times New Roman" w:hAnsi="Times New Roman"/>
                <w:bCs/>
              </w:rPr>
              <w:t>, 2020</w:t>
            </w:r>
          </w:p>
        </w:tc>
      </w:tr>
      <w:tr w:rsidR="00A858E7" w:rsidRPr="00A858E7" w14:paraId="7D95B5D4" w14:textId="77777777" w:rsidTr="00A858E7">
        <w:tc>
          <w:tcPr>
            <w:tcW w:w="1129" w:type="dxa"/>
          </w:tcPr>
          <w:p w14:paraId="6810F591" w14:textId="524842F8" w:rsidR="00A858E7" w:rsidRPr="00E53A06" w:rsidRDefault="00A858E7" w:rsidP="00A858E7">
            <w:pPr>
              <w:tabs>
                <w:tab w:val="left" w:pos="1824"/>
              </w:tabs>
              <w:spacing w:after="0" w:line="240" w:lineRule="auto"/>
              <w:ind w:left="360"/>
              <w:rPr>
                <w:rFonts w:ascii="Times New Roman" w:hAnsi="Times New Roman"/>
                <w:bCs/>
              </w:rPr>
            </w:pPr>
            <w:r w:rsidRPr="00E53A06">
              <w:rPr>
                <w:rFonts w:ascii="Times New Roman" w:hAnsi="Times New Roman"/>
                <w:bCs/>
              </w:rPr>
              <w:t>2.</w:t>
            </w:r>
          </w:p>
        </w:tc>
        <w:tc>
          <w:tcPr>
            <w:tcW w:w="5123" w:type="dxa"/>
          </w:tcPr>
          <w:p w14:paraId="6DA9A46C" w14:textId="51E1E451" w:rsidR="00A858E7" w:rsidRPr="00E53A06" w:rsidRDefault="00A858E7">
            <w:pPr>
              <w:tabs>
                <w:tab w:val="left" w:pos="1824"/>
              </w:tabs>
              <w:spacing w:after="0" w:line="240" w:lineRule="auto"/>
              <w:ind w:left="360"/>
              <w:rPr>
                <w:rFonts w:ascii="Times New Roman" w:hAnsi="Times New Roman"/>
                <w:bCs/>
              </w:rPr>
            </w:pPr>
            <w:r w:rsidRPr="00E53A06">
              <w:rPr>
                <w:rFonts w:ascii="Times New Roman" w:hAnsi="Times New Roman"/>
                <w:bCs/>
              </w:rPr>
              <w:t xml:space="preserve">First Draft of the Value Chain Assessment </w:t>
            </w:r>
          </w:p>
        </w:tc>
        <w:tc>
          <w:tcPr>
            <w:tcW w:w="3098" w:type="dxa"/>
          </w:tcPr>
          <w:p w14:paraId="2015C0E4" w14:textId="148055D1" w:rsidR="00A858E7" w:rsidRPr="00E53A06" w:rsidRDefault="00460C28">
            <w:pPr>
              <w:tabs>
                <w:tab w:val="left" w:pos="1824"/>
              </w:tabs>
              <w:spacing w:after="0" w:line="240" w:lineRule="auto"/>
              <w:ind w:left="360"/>
              <w:rPr>
                <w:rFonts w:ascii="Times New Roman" w:hAnsi="Times New Roman"/>
                <w:bCs/>
              </w:rPr>
            </w:pPr>
            <w:r>
              <w:rPr>
                <w:rFonts w:ascii="Times New Roman" w:hAnsi="Times New Roman"/>
                <w:bCs/>
              </w:rPr>
              <w:t>To be proposed by the offeror</w:t>
            </w:r>
          </w:p>
        </w:tc>
      </w:tr>
      <w:tr w:rsidR="00E53A06" w:rsidRPr="00A858E7" w14:paraId="2CC783A3" w14:textId="77777777" w:rsidTr="00A858E7">
        <w:tc>
          <w:tcPr>
            <w:tcW w:w="1129" w:type="dxa"/>
          </w:tcPr>
          <w:p w14:paraId="2EEAA809" w14:textId="7D11C9AC" w:rsidR="00E53A06" w:rsidRPr="00E53A06" w:rsidRDefault="00E53A06" w:rsidP="00A858E7">
            <w:pPr>
              <w:tabs>
                <w:tab w:val="left" w:pos="1824"/>
              </w:tabs>
              <w:spacing w:after="0" w:line="240" w:lineRule="auto"/>
              <w:ind w:left="360"/>
              <w:rPr>
                <w:rFonts w:ascii="Times New Roman" w:hAnsi="Times New Roman"/>
                <w:bCs/>
              </w:rPr>
            </w:pPr>
            <w:r>
              <w:rPr>
                <w:rFonts w:ascii="Times New Roman" w:hAnsi="Times New Roman"/>
                <w:bCs/>
              </w:rPr>
              <w:t>3</w:t>
            </w:r>
          </w:p>
        </w:tc>
        <w:tc>
          <w:tcPr>
            <w:tcW w:w="5123" w:type="dxa"/>
          </w:tcPr>
          <w:p w14:paraId="7B3D31AA" w14:textId="419EDB03" w:rsidR="00E53A06" w:rsidRPr="00E53A06" w:rsidRDefault="00E53A06">
            <w:pPr>
              <w:tabs>
                <w:tab w:val="left" w:pos="1824"/>
              </w:tabs>
              <w:spacing w:after="0" w:line="240" w:lineRule="auto"/>
              <w:ind w:left="360"/>
              <w:rPr>
                <w:rFonts w:ascii="Times New Roman" w:hAnsi="Times New Roman"/>
                <w:bCs/>
              </w:rPr>
            </w:pPr>
            <w:r>
              <w:rPr>
                <w:rFonts w:ascii="Times New Roman" w:hAnsi="Times New Roman"/>
                <w:bCs/>
              </w:rPr>
              <w:t>Second Draft of the Value Chain Assessment</w:t>
            </w:r>
          </w:p>
        </w:tc>
        <w:tc>
          <w:tcPr>
            <w:tcW w:w="3098" w:type="dxa"/>
          </w:tcPr>
          <w:p w14:paraId="75A74323" w14:textId="19A0C97B" w:rsidR="00E53A06" w:rsidRPr="00E53A06" w:rsidRDefault="00460C28">
            <w:pPr>
              <w:tabs>
                <w:tab w:val="left" w:pos="1824"/>
              </w:tabs>
              <w:spacing w:after="0" w:line="240" w:lineRule="auto"/>
              <w:ind w:left="360"/>
              <w:rPr>
                <w:rFonts w:ascii="Times New Roman" w:hAnsi="Times New Roman"/>
                <w:bCs/>
              </w:rPr>
            </w:pPr>
            <w:r>
              <w:rPr>
                <w:rFonts w:ascii="Times New Roman" w:hAnsi="Times New Roman"/>
                <w:bCs/>
              </w:rPr>
              <w:t>To be proposed by the offeror</w:t>
            </w:r>
          </w:p>
        </w:tc>
      </w:tr>
      <w:tr w:rsidR="00A858E7" w:rsidRPr="00A858E7" w14:paraId="3C36F81D" w14:textId="77777777" w:rsidTr="00A858E7">
        <w:tc>
          <w:tcPr>
            <w:tcW w:w="1129" w:type="dxa"/>
          </w:tcPr>
          <w:p w14:paraId="736D7F66" w14:textId="483AE80C" w:rsidR="00A858E7" w:rsidRPr="00E53A06" w:rsidRDefault="00E53A06" w:rsidP="00A858E7">
            <w:pPr>
              <w:tabs>
                <w:tab w:val="left" w:pos="1824"/>
              </w:tabs>
              <w:spacing w:after="0" w:line="240" w:lineRule="auto"/>
              <w:ind w:left="360"/>
              <w:rPr>
                <w:rFonts w:ascii="Times New Roman" w:hAnsi="Times New Roman"/>
                <w:bCs/>
              </w:rPr>
            </w:pPr>
            <w:r>
              <w:rPr>
                <w:rFonts w:ascii="Times New Roman" w:hAnsi="Times New Roman"/>
                <w:bCs/>
              </w:rPr>
              <w:t>4</w:t>
            </w:r>
            <w:r w:rsidR="00A858E7" w:rsidRPr="00E53A06">
              <w:rPr>
                <w:rFonts w:ascii="Times New Roman" w:hAnsi="Times New Roman"/>
                <w:bCs/>
              </w:rPr>
              <w:t>.</w:t>
            </w:r>
          </w:p>
        </w:tc>
        <w:tc>
          <w:tcPr>
            <w:tcW w:w="5123" w:type="dxa"/>
          </w:tcPr>
          <w:p w14:paraId="4ABD4FC9" w14:textId="4A2DF828" w:rsidR="00A858E7" w:rsidRPr="00E53A06" w:rsidRDefault="00A858E7">
            <w:pPr>
              <w:tabs>
                <w:tab w:val="left" w:pos="1824"/>
              </w:tabs>
              <w:spacing w:after="0" w:line="240" w:lineRule="auto"/>
              <w:ind w:left="360"/>
              <w:rPr>
                <w:rFonts w:ascii="Times New Roman" w:hAnsi="Times New Roman"/>
                <w:bCs/>
              </w:rPr>
            </w:pPr>
            <w:r w:rsidRPr="00E53A06">
              <w:rPr>
                <w:rFonts w:ascii="Times New Roman" w:hAnsi="Times New Roman"/>
                <w:bCs/>
              </w:rPr>
              <w:t>Final Draft of the Value Chain Assessment</w:t>
            </w:r>
          </w:p>
        </w:tc>
        <w:tc>
          <w:tcPr>
            <w:tcW w:w="3098" w:type="dxa"/>
          </w:tcPr>
          <w:p w14:paraId="5BAAA2DE" w14:textId="523237A2" w:rsidR="00A858E7" w:rsidRPr="00E53A06" w:rsidRDefault="00460C28">
            <w:pPr>
              <w:tabs>
                <w:tab w:val="left" w:pos="1824"/>
              </w:tabs>
              <w:spacing w:after="0" w:line="240" w:lineRule="auto"/>
              <w:ind w:left="360"/>
              <w:rPr>
                <w:rFonts w:ascii="Times New Roman" w:hAnsi="Times New Roman"/>
                <w:bCs/>
              </w:rPr>
            </w:pPr>
            <w:r>
              <w:rPr>
                <w:rFonts w:ascii="Times New Roman" w:hAnsi="Times New Roman"/>
                <w:bCs/>
              </w:rPr>
              <w:t>April 30</w:t>
            </w:r>
            <w:r w:rsidR="00A858E7" w:rsidRPr="00E53A06">
              <w:rPr>
                <w:rFonts w:ascii="Times New Roman" w:hAnsi="Times New Roman"/>
                <w:bCs/>
              </w:rPr>
              <w:t>, 2020</w:t>
            </w:r>
          </w:p>
        </w:tc>
      </w:tr>
    </w:tbl>
    <w:p w14:paraId="4CAFC35D" w14:textId="77777777" w:rsidR="00A858E7" w:rsidRDefault="00A858E7" w:rsidP="008265E7">
      <w:pPr>
        <w:suppressAutoHyphens/>
        <w:spacing w:after="0" w:line="240" w:lineRule="auto"/>
        <w:rPr>
          <w:rFonts w:ascii="Times New Roman" w:hAnsi="Times New Roman"/>
          <w:b/>
          <w:u w:val="single"/>
        </w:rPr>
      </w:pPr>
    </w:p>
    <w:p w14:paraId="5237FB95" w14:textId="6E6CA2E2" w:rsidR="008265E7" w:rsidRPr="00EC7685" w:rsidRDefault="008265E7" w:rsidP="008265E7">
      <w:pPr>
        <w:suppressAutoHyphens/>
        <w:spacing w:after="0" w:line="240" w:lineRule="auto"/>
        <w:rPr>
          <w:rFonts w:ascii="Times New Roman" w:hAnsi="Times New Roman"/>
          <w:b/>
          <w:u w:val="single"/>
        </w:rPr>
      </w:pPr>
      <w:r w:rsidRPr="00EC7685">
        <w:rPr>
          <w:rFonts w:ascii="Times New Roman" w:hAnsi="Times New Roman"/>
          <w:b/>
          <w:u w:val="single"/>
        </w:rPr>
        <w:t>Section 2: Instructions to Offerors</w:t>
      </w:r>
    </w:p>
    <w:p w14:paraId="48BB6D61" w14:textId="77777777" w:rsidR="008265E7" w:rsidRPr="00EC7685" w:rsidRDefault="008265E7" w:rsidP="008265E7">
      <w:pPr>
        <w:suppressAutoHyphens/>
        <w:spacing w:after="0" w:line="240" w:lineRule="auto"/>
        <w:rPr>
          <w:rFonts w:ascii="Times New Roman" w:hAnsi="Times New Roman"/>
          <w:b/>
          <w:u w:val="single"/>
        </w:rPr>
      </w:pPr>
    </w:p>
    <w:p w14:paraId="7751DB3A" w14:textId="14247A93" w:rsidR="00EC7685" w:rsidRPr="00EC7685" w:rsidRDefault="00EC7685" w:rsidP="00431923">
      <w:pPr>
        <w:pStyle w:val="Heading1"/>
        <w:tabs>
          <w:tab w:val="left" w:pos="532"/>
        </w:tabs>
        <w:ind w:left="0" w:right="-43"/>
        <w:rPr>
          <w:rFonts w:ascii="Times New Roman" w:hAnsi="Times New Roman" w:cs="Times New Roman"/>
          <w:b w:val="0"/>
          <w:i/>
          <w:sz w:val="22"/>
          <w:szCs w:val="22"/>
        </w:rPr>
      </w:pPr>
      <w:r w:rsidRPr="00EC7685">
        <w:rPr>
          <w:rFonts w:ascii="Times New Roman" w:hAnsi="Times New Roman" w:cs="Times New Roman"/>
          <w:spacing w:val="-7"/>
          <w:sz w:val="22"/>
          <w:szCs w:val="22"/>
          <w:u w:val="single"/>
        </w:rPr>
        <w:t xml:space="preserve">2.1 </w:t>
      </w:r>
      <w:r w:rsidRPr="00EC7685">
        <w:rPr>
          <w:rFonts w:ascii="Times New Roman" w:hAnsi="Times New Roman" w:cs="Times New Roman"/>
          <w:sz w:val="22"/>
          <w:szCs w:val="22"/>
          <w:u w:val="single"/>
        </w:rPr>
        <w:t>Offer Deadline and Protocol</w:t>
      </w:r>
      <w:r w:rsidRPr="00EC7685">
        <w:rPr>
          <w:rFonts w:ascii="Times New Roman" w:hAnsi="Times New Roman" w:cs="Times New Roman"/>
          <w:sz w:val="22"/>
          <w:szCs w:val="22"/>
        </w:rPr>
        <w:t xml:space="preserve">: </w:t>
      </w:r>
      <w:r w:rsidRPr="00EC7685">
        <w:rPr>
          <w:rFonts w:ascii="Times New Roman" w:hAnsi="Times New Roman" w:cs="Times New Roman"/>
          <w:b w:val="0"/>
          <w:sz w:val="22"/>
          <w:szCs w:val="22"/>
        </w:rPr>
        <w:t>Offers must be received no later than</w:t>
      </w:r>
      <w:r w:rsidR="005B1016">
        <w:rPr>
          <w:rFonts w:ascii="Times New Roman" w:hAnsi="Times New Roman" w:cs="Times New Roman"/>
          <w:b w:val="0"/>
          <w:sz w:val="22"/>
          <w:szCs w:val="22"/>
        </w:rPr>
        <w:t xml:space="preserve"> </w:t>
      </w:r>
      <w:r w:rsidR="00B36C98">
        <w:rPr>
          <w:rFonts w:ascii="Times New Roman" w:hAnsi="Times New Roman" w:cs="Times New Roman"/>
          <w:b w:val="0"/>
          <w:sz w:val="22"/>
          <w:szCs w:val="22"/>
        </w:rPr>
        <w:t>February</w:t>
      </w:r>
      <w:r w:rsidR="00B36C98" w:rsidRPr="00037DF1">
        <w:rPr>
          <w:rFonts w:ascii="Times New Roman" w:hAnsi="Times New Roman" w:cs="Times New Roman"/>
          <w:b w:val="0"/>
          <w:sz w:val="22"/>
          <w:szCs w:val="22"/>
        </w:rPr>
        <w:t xml:space="preserve"> </w:t>
      </w:r>
      <w:r w:rsidR="00460C28">
        <w:rPr>
          <w:rFonts w:ascii="Times New Roman" w:hAnsi="Times New Roman" w:cs="Times New Roman"/>
          <w:b w:val="0"/>
          <w:sz w:val="22"/>
          <w:szCs w:val="22"/>
        </w:rPr>
        <w:t>15</w:t>
      </w:r>
      <w:r w:rsidR="005B1016" w:rsidRPr="00037DF1">
        <w:rPr>
          <w:rFonts w:ascii="Times New Roman" w:hAnsi="Times New Roman" w:cs="Times New Roman"/>
          <w:b w:val="0"/>
          <w:sz w:val="22"/>
          <w:szCs w:val="22"/>
        </w:rPr>
        <w:t>,</w:t>
      </w:r>
      <w:r w:rsidR="00236D2D">
        <w:rPr>
          <w:rFonts w:ascii="Times New Roman" w:hAnsi="Times New Roman" w:cs="Times New Roman"/>
          <w:b w:val="0"/>
          <w:sz w:val="22"/>
          <w:szCs w:val="22"/>
        </w:rPr>
        <w:t xml:space="preserve"> 2020, 5:30 PM</w:t>
      </w:r>
      <w:r w:rsidR="003C4933">
        <w:rPr>
          <w:rFonts w:ascii="Times New Roman" w:hAnsi="Times New Roman" w:cs="Times New Roman"/>
          <w:b w:val="0"/>
          <w:sz w:val="22"/>
          <w:szCs w:val="22"/>
        </w:rPr>
        <w:t xml:space="preserve"> </w:t>
      </w:r>
      <w:r w:rsidR="00037DF1">
        <w:rPr>
          <w:rFonts w:ascii="Times New Roman" w:hAnsi="Times New Roman" w:cs="Times New Roman"/>
          <w:b w:val="0"/>
          <w:sz w:val="22"/>
          <w:szCs w:val="22"/>
        </w:rPr>
        <w:t>Moldova</w:t>
      </w:r>
      <w:r w:rsidR="005B1016">
        <w:rPr>
          <w:rFonts w:ascii="Times New Roman" w:hAnsi="Times New Roman" w:cs="Times New Roman"/>
          <w:b w:val="0"/>
          <w:sz w:val="22"/>
          <w:szCs w:val="22"/>
        </w:rPr>
        <w:t xml:space="preserve"> time. </w:t>
      </w:r>
      <w:r w:rsidRPr="00EC7685">
        <w:rPr>
          <w:rFonts w:ascii="Times New Roman" w:hAnsi="Times New Roman" w:cs="Times New Roman"/>
          <w:b w:val="0"/>
          <w:sz w:val="22"/>
          <w:szCs w:val="22"/>
        </w:rPr>
        <w:t>Offers must be submitted by</w:t>
      </w:r>
      <w:r w:rsidR="00A8574F">
        <w:rPr>
          <w:rFonts w:ascii="Times New Roman" w:hAnsi="Times New Roman" w:cs="Times New Roman"/>
          <w:b w:val="0"/>
          <w:sz w:val="22"/>
          <w:szCs w:val="22"/>
        </w:rPr>
        <w:t xml:space="preserve"> emailing the offer to </w:t>
      </w:r>
      <w:r w:rsidR="00236D2D">
        <w:rPr>
          <w:rFonts w:ascii="Times New Roman" w:hAnsi="Times New Roman" w:cs="Times New Roman"/>
          <w:b w:val="0"/>
          <w:sz w:val="22"/>
          <w:szCs w:val="22"/>
        </w:rPr>
        <w:t>Nadejda Mocanu</w:t>
      </w:r>
      <w:r w:rsidR="00A8574F">
        <w:rPr>
          <w:rFonts w:ascii="Times New Roman" w:hAnsi="Times New Roman" w:cs="Times New Roman"/>
          <w:b w:val="0"/>
          <w:sz w:val="22"/>
          <w:szCs w:val="22"/>
        </w:rPr>
        <w:t xml:space="preserve">, </w:t>
      </w:r>
      <w:r w:rsidR="00236D2D">
        <w:rPr>
          <w:rFonts w:ascii="Times New Roman" w:hAnsi="Times New Roman" w:cs="Times New Roman"/>
          <w:b w:val="0"/>
          <w:sz w:val="22"/>
          <w:szCs w:val="22"/>
        </w:rPr>
        <w:t>recruitment</w:t>
      </w:r>
      <w:r w:rsidR="00751B26">
        <w:rPr>
          <w:rFonts w:ascii="Times New Roman" w:hAnsi="Times New Roman" w:cs="Times New Roman"/>
          <w:b w:val="0"/>
          <w:sz w:val="22"/>
          <w:szCs w:val="22"/>
        </w:rPr>
        <w:t>@cnfa</w:t>
      </w:r>
      <w:r w:rsidR="00236D2D">
        <w:rPr>
          <w:rFonts w:ascii="Times New Roman" w:hAnsi="Times New Roman" w:cs="Times New Roman"/>
          <w:b w:val="0"/>
          <w:sz w:val="22"/>
          <w:szCs w:val="22"/>
        </w:rPr>
        <w:t>moldova</w:t>
      </w:r>
      <w:r w:rsidR="00751B26">
        <w:rPr>
          <w:rFonts w:ascii="Times New Roman" w:hAnsi="Times New Roman" w:cs="Times New Roman"/>
          <w:b w:val="0"/>
          <w:sz w:val="22"/>
          <w:szCs w:val="22"/>
        </w:rPr>
        <w:t>.org.</w:t>
      </w:r>
      <w:r w:rsidR="00A8574F">
        <w:rPr>
          <w:rFonts w:ascii="Times New Roman" w:hAnsi="Times New Roman" w:cs="Times New Roman"/>
          <w:b w:val="0"/>
          <w:sz w:val="22"/>
          <w:szCs w:val="22"/>
        </w:rPr>
        <w:t xml:space="preserve"> </w:t>
      </w:r>
    </w:p>
    <w:p w14:paraId="7C339EB7" w14:textId="77777777" w:rsidR="00E9446C" w:rsidRDefault="00E9446C" w:rsidP="00EC7685">
      <w:pPr>
        <w:suppressAutoHyphens/>
        <w:spacing w:after="0" w:line="240" w:lineRule="auto"/>
        <w:ind w:left="360"/>
        <w:rPr>
          <w:rFonts w:ascii="Times New Roman" w:hAnsi="Times New Roman"/>
        </w:rPr>
      </w:pPr>
    </w:p>
    <w:p w14:paraId="5D8ED615" w14:textId="46245DE9" w:rsidR="00EC7685" w:rsidRPr="00EC7685" w:rsidRDefault="00EC7685" w:rsidP="003C4933">
      <w:pPr>
        <w:suppressAutoHyphens/>
        <w:spacing w:after="0" w:line="240" w:lineRule="auto"/>
        <w:rPr>
          <w:rFonts w:ascii="Times New Roman" w:hAnsi="Times New Roman"/>
        </w:rPr>
      </w:pPr>
      <w:r w:rsidRPr="00EC7685">
        <w:rPr>
          <w:rFonts w:ascii="Times New Roman" w:hAnsi="Times New Roman"/>
        </w:rPr>
        <w:t xml:space="preserve">Please reference the RFP number in any response to this RFP. Offers received after the specified time and date will be considered late and will be considered only at the discretion of CNFA. The cover page of this solicitation summarizes the important dates of the solicitation process. Offerors must strictly follow the provided deadlines to be considered for award. </w:t>
      </w:r>
    </w:p>
    <w:p w14:paraId="4BB7C5C9" w14:textId="77777777" w:rsidR="00EC7685" w:rsidRPr="00EC7685" w:rsidRDefault="00EC7685" w:rsidP="00EC7685">
      <w:pPr>
        <w:suppressAutoHyphens/>
        <w:spacing w:after="0" w:line="240" w:lineRule="auto"/>
        <w:ind w:left="360"/>
        <w:rPr>
          <w:rFonts w:ascii="Times New Roman" w:hAnsi="Times New Roman"/>
        </w:rPr>
      </w:pPr>
    </w:p>
    <w:p w14:paraId="6322631B" w14:textId="3653C400" w:rsidR="007A5623" w:rsidRPr="00EC7685" w:rsidRDefault="00D63910" w:rsidP="003C4933">
      <w:pPr>
        <w:suppressAutoHyphens/>
        <w:spacing w:after="0" w:line="240" w:lineRule="auto"/>
        <w:rPr>
          <w:rFonts w:ascii="Times New Roman" w:hAnsi="Times New Roman"/>
        </w:rPr>
      </w:pPr>
      <w:r w:rsidRPr="00EC7685">
        <w:rPr>
          <w:rFonts w:ascii="Times New Roman" w:hAnsi="Times New Roman"/>
          <w:b/>
          <w:u w:val="single"/>
        </w:rPr>
        <w:lastRenderedPageBreak/>
        <w:t>2</w:t>
      </w:r>
      <w:r w:rsidR="00EC7685" w:rsidRPr="00EC7685">
        <w:rPr>
          <w:rFonts w:ascii="Times New Roman" w:hAnsi="Times New Roman"/>
          <w:b/>
          <w:u w:val="single"/>
        </w:rPr>
        <w:t>.3</w:t>
      </w:r>
      <w:r w:rsidR="00935264" w:rsidRPr="00EC7685">
        <w:rPr>
          <w:rFonts w:ascii="Times New Roman" w:hAnsi="Times New Roman"/>
          <w:b/>
          <w:u w:val="single"/>
        </w:rPr>
        <w:t xml:space="preserve"> Evaluation and Award</w:t>
      </w:r>
      <w:r w:rsidR="00935264" w:rsidRPr="00EC7685">
        <w:rPr>
          <w:rFonts w:ascii="Times New Roman" w:hAnsi="Times New Roman"/>
        </w:rPr>
        <w:t>: The award will be made to a responsible offeror whose offer follows the RFP instructions, mee</w:t>
      </w:r>
      <w:r w:rsidR="0040752A" w:rsidRPr="00EC7685">
        <w:rPr>
          <w:rFonts w:ascii="Times New Roman" w:hAnsi="Times New Roman"/>
        </w:rPr>
        <w:t xml:space="preserve">ts the eligibility requirements, </w:t>
      </w:r>
      <w:r w:rsidRPr="00EC7685">
        <w:rPr>
          <w:rFonts w:ascii="Times New Roman" w:hAnsi="Times New Roman"/>
        </w:rPr>
        <w:t xml:space="preserve">and </w:t>
      </w:r>
      <w:r w:rsidR="0040752A" w:rsidRPr="00EC7685">
        <w:rPr>
          <w:rFonts w:ascii="Times New Roman" w:hAnsi="Times New Roman"/>
        </w:rPr>
        <w:t xml:space="preserve">meets or exceeds the minimum required technical specifications, and </w:t>
      </w:r>
      <w:r w:rsidR="007A5623" w:rsidRPr="00EC7685">
        <w:rPr>
          <w:rFonts w:ascii="Times New Roman" w:hAnsi="Times New Roman"/>
        </w:rPr>
        <w:t>is determined via a trade-off analysis to be the best value based on application of the below evaluation criteria. Best value determination will consider both technical and financial proposals, i.e., the best approach and anticipated results in combination with a reasonable cost. Proposed costs must reflect and clearly match the degree of sophistication of the technical approach.</w:t>
      </w:r>
    </w:p>
    <w:p w14:paraId="3940FE4B" w14:textId="77777777" w:rsidR="007A5623" w:rsidRPr="00EC7685" w:rsidRDefault="007A5623" w:rsidP="00D63910">
      <w:pPr>
        <w:suppressAutoHyphens/>
        <w:spacing w:after="0" w:line="240" w:lineRule="auto"/>
        <w:ind w:left="360"/>
        <w:rPr>
          <w:rFonts w:ascii="Times New Roman" w:hAnsi="Times New Roman"/>
        </w:rPr>
      </w:pPr>
    </w:p>
    <w:p w14:paraId="0D6843EA" w14:textId="77777777" w:rsidR="007A5623" w:rsidRPr="00EC7685" w:rsidRDefault="007A5623" w:rsidP="003C4933">
      <w:pPr>
        <w:suppressAutoHyphens/>
        <w:spacing w:after="0" w:line="240" w:lineRule="auto"/>
        <w:rPr>
          <w:rFonts w:ascii="Times New Roman" w:hAnsi="Times New Roman"/>
        </w:rPr>
      </w:pPr>
      <w:r w:rsidRPr="00EC7685">
        <w:rPr>
          <w:rFonts w:ascii="Times New Roman" w:hAnsi="Times New Roman"/>
        </w:rPr>
        <w:t>The relative importance of each individual criterion is indicated by the number of points below:</w:t>
      </w:r>
    </w:p>
    <w:p w14:paraId="7402121D" w14:textId="77777777" w:rsidR="007A5623" w:rsidRPr="00EC7685" w:rsidRDefault="007A5623" w:rsidP="00D63910">
      <w:pPr>
        <w:suppressAutoHyphens/>
        <w:spacing w:after="0" w:line="240" w:lineRule="auto"/>
        <w:ind w:left="360"/>
        <w:rPr>
          <w:rFonts w:ascii="Times New Roman" w:hAnsi="Times New Roman"/>
        </w:rPr>
      </w:pPr>
    </w:p>
    <w:p w14:paraId="0EE8F8FB" w14:textId="27510379" w:rsidR="00202759" w:rsidRPr="00EC7685" w:rsidRDefault="00EC7685" w:rsidP="0016780F">
      <w:pPr>
        <w:pStyle w:val="ListParagraph"/>
        <w:numPr>
          <w:ilvl w:val="0"/>
          <w:numId w:val="33"/>
        </w:numPr>
        <w:rPr>
          <w:sz w:val="22"/>
          <w:szCs w:val="22"/>
        </w:rPr>
      </w:pPr>
      <w:r w:rsidRPr="0016780F">
        <w:rPr>
          <w:b/>
          <w:sz w:val="22"/>
          <w:szCs w:val="22"/>
        </w:rPr>
        <w:t xml:space="preserve">Criteria 1, </w:t>
      </w:r>
      <w:r w:rsidR="000066FA">
        <w:rPr>
          <w:b/>
          <w:sz w:val="22"/>
          <w:szCs w:val="22"/>
        </w:rPr>
        <w:t>15</w:t>
      </w:r>
      <w:r w:rsidRPr="0016780F">
        <w:rPr>
          <w:b/>
          <w:sz w:val="22"/>
          <w:szCs w:val="22"/>
        </w:rPr>
        <w:t xml:space="preserve"> points – </w:t>
      </w:r>
      <w:r w:rsidR="0016780F" w:rsidRPr="0016780F">
        <w:rPr>
          <w:sz w:val="22"/>
          <w:szCs w:val="22"/>
        </w:rPr>
        <w:t xml:space="preserve">Demonstrated knowledge of </w:t>
      </w:r>
      <w:r w:rsidR="00121401">
        <w:rPr>
          <w:sz w:val="22"/>
          <w:szCs w:val="22"/>
        </w:rPr>
        <w:t xml:space="preserve">at least two of the following organic markets: Moldovan, </w:t>
      </w:r>
      <w:r w:rsidR="00236D2D">
        <w:rPr>
          <w:sz w:val="22"/>
          <w:szCs w:val="22"/>
        </w:rPr>
        <w:t>regional</w:t>
      </w:r>
      <w:r w:rsidR="00121401">
        <w:rPr>
          <w:sz w:val="22"/>
          <w:szCs w:val="22"/>
        </w:rPr>
        <w:t>, and European.</w:t>
      </w:r>
    </w:p>
    <w:p w14:paraId="6E7F186B" w14:textId="69FEFEA3" w:rsidR="00EC7685" w:rsidRDefault="00EC7685" w:rsidP="0016780F">
      <w:pPr>
        <w:pStyle w:val="ListParagraph"/>
        <w:numPr>
          <w:ilvl w:val="0"/>
          <w:numId w:val="33"/>
        </w:numPr>
        <w:rPr>
          <w:sz w:val="22"/>
          <w:szCs w:val="22"/>
        </w:rPr>
      </w:pPr>
      <w:r w:rsidRPr="0016780F">
        <w:rPr>
          <w:b/>
          <w:sz w:val="22"/>
          <w:szCs w:val="22"/>
        </w:rPr>
        <w:t xml:space="preserve">Criteria 2, </w:t>
      </w:r>
      <w:r w:rsidR="00E23D19">
        <w:rPr>
          <w:b/>
          <w:sz w:val="22"/>
          <w:szCs w:val="22"/>
        </w:rPr>
        <w:t>2</w:t>
      </w:r>
      <w:r w:rsidR="000066FA">
        <w:rPr>
          <w:b/>
          <w:sz w:val="22"/>
          <w:szCs w:val="22"/>
        </w:rPr>
        <w:t>5</w:t>
      </w:r>
      <w:r w:rsidR="00A10A34">
        <w:rPr>
          <w:b/>
          <w:sz w:val="22"/>
          <w:szCs w:val="22"/>
        </w:rPr>
        <w:t xml:space="preserve"> </w:t>
      </w:r>
      <w:r w:rsidRPr="0016780F">
        <w:rPr>
          <w:b/>
          <w:sz w:val="22"/>
          <w:szCs w:val="22"/>
        </w:rPr>
        <w:t>points –</w:t>
      </w:r>
      <w:r w:rsidR="00A10A34">
        <w:rPr>
          <w:sz w:val="22"/>
          <w:szCs w:val="22"/>
        </w:rPr>
        <w:t xml:space="preserve">Previous experience in </w:t>
      </w:r>
      <w:r w:rsidR="00236D2D">
        <w:rPr>
          <w:sz w:val="22"/>
          <w:szCs w:val="22"/>
        </w:rPr>
        <w:t>developing organic agriculture value chain assessments</w:t>
      </w:r>
      <w:r w:rsidR="00A10A34">
        <w:rPr>
          <w:sz w:val="22"/>
          <w:szCs w:val="22"/>
        </w:rPr>
        <w:t>.</w:t>
      </w:r>
    </w:p>
    <w:p w14:paraId="2A126E3C" w14:textId="6EFE5524" w:rsidR="00DE04D1" w:rsidRDefault="00E23D19" w:rsidP="00DE04D1">
      <w:pPr>
        <w:pStyle w:val="ListParagraph"/>
        <w:numPr>
          <w:ilvl w:val="0"/>
          <w:numId w:val="33"/>
        </w:numPr>
        <w:rPr>
          <w:sz w:val="22"/>
          <w:szCs w:val="22"/>
        </w:rPr>
      </w:pPr>
      <w:r>
        <w:rPr>
          <w:b/>
          <w:sz w:val="22"/>
          <w:szCs w:val="22"/>
        </w:rPr>
        <w:t>Criteria 3, 40 points –</w:t>
      </w:r>
      <w:r>
        <w:rPr>
          <w:sz w:val="22"/>
          <w:szCs w:val="22"/>
        </w:rPr>
        <w:t xml:space="preserve">Technical </w:t>
      </w:r>
      <w:r w:rsidR="00173648">
        <w:rPr>
          <w:sz w:val="22"/>
          <w:szCs w:val="22"/>
        </w:rPr>
        <w:t>p</w:t>
      </w:r>
      <w:r>
        <w:rPr>
          <w:sz w:val="22"/>
          <w:szCs w:val="22"/>
        </w:rPr>
        <w:t>roposal</w:t>
      </w:r>
      <w:r w:rsidR="00DE04D1">
        <w:rPr>
          <w:sz w:val="22"/>
          <w:szCs w:val="22"/>
        </w:rPr>
        <w:t xml:space="preserve">: </w:t>
      </w:r>
      <w:r w:rsidR="00DE04D1" w:rsidRPr="00DE04D1">
        <w:rPr>
          <w:sz w:val="22"/>
          <w:szCs w:val="22"/>
        </w:rPr>
        <w:t xml:space="preserve">-Logic, realism, and reasonability of the proposed approach, vis-à-vis the existing studies, timeframe available, and use of human resources. Quality and thoroughness of the information and knowledge presented on Moldovan organic agriculture and its context. Individual qualifications and complementarity of the personnel proposed, and sufficiency of supervision to ensure quality.  </w:t>
      </w:r>
    </w:p>
    <w:p w14:paraId="18CF041E" w14:textId="7EA9872E" w:rsidR="00EC7685" w:rsidRPr="0090048F" w:rsidRDefault="00EC7685" w:rsidP="00DE04D1">
      <w:pPr>
        <w:pStyle w:val="ListParagraph"/>
        <w:numPr>
          <w:ilvl w:val="0"/>
          <w:numId w:val="33"/>
        </w:numPr>
        <w:rPr>
          <w:sz w:val="22"/>
          <w:szCs w:val="22"/>
        </w:rPr>
      </w:pPr>
      <w:r w:rsidRPr="00DE04D1">
        <w:rPr>
          <w:b/>
          <w:sz w:val="22"/>
          <w:szCs w:val="22"/>
        </w:rPr>
        <w:t xml:space="preserve">Criteria </w:t>
      </w:r>
      <w:r w:rsidR="004E06D0" w:rsidRPr="00DE04D1">
        <w:rPr>
          <w:b/>
          <w:sz w:val="22"/>
          <w:szCs w:val="22"/>
        </w:rPr>
        <w:t>4</w:t>
      </w:r>
      <w:r w:rsidRPr="00DE04D1">
        <w:rPr>
          <w:b/>
          <w:sz w:val="22"/>
          <w:szCs w:val="22"/>
        </w:rPr>
        <w:t xml:space="preserve">, </w:t>
      </w:r>
      <w:r w:rsidR="005B1016" w:rsidRPr="00DE04D1">
        <w:rPr>
          <w:b/>
          <w:sz w:val="22"/>
          <w:szCs w:val="22"/>
        </w:rPr>
        <w:t>20</w:t>
      </w:r>
      <w:r w:rsidRPr="00DE04D1">
        <w:rPr>
          <w:b/>
          <w:sz w:val="22"/>
          <w:szCs w:val="22"/>
        </w:rPr>
        <w:t xml:space="preserve"> points – </w:t>
      </w:r>
      <w:r w:rsidR="00A8574F" w:rsidRPr="00DE04D1">
        <w:rPr>
          <w:sz w:val="22"/>
          <w:szCs w:val="22"/>
        </w:rPr>
        <w:t xml:space="preserve">Cost of the </w:t>
      </w:r>
      <w:r w:rsidR="00EC0576" w:rsidRPr="00DE04D1">
        <w:rPr>
          <w:sz w:val="22"/>
          <w:szCs w:val="22"/>
        </w:rPr>
        <w:t>offer</w:t>
      </w:r>
      <w:r w:rsidR="005B1016" w:rsidRPr="00DE04D1">
        <w:rPr>
          <w:b/>
          <w:sz w:val="22"/>
          <w:szCs w:val="22"/>
        </w:rPr>
        <w:t xml:space="preserve">.  </w:t>
      </w:r>
    </w:p>
    <w:p w14:paraId="1AA45B8D" w14:textId="77777777" w:rsidR="007A5623" w:rsidRPr="00EC7685" w:rsidRDefault="007A5623" w:rsidP="00D63910">
      <w:pPr>
        <w:suppressAutoHyphens/>
        <w:spacing w:after="0" w:line="240" w:lineRule="auto"/>
        <w:ind w:left="360"/>
        <w:rPr>
          <w:rFonts w:ascii="Times New Roman" w:hAnsi="Times New Roman"/>
        </w:rPr>
      </w:pPr>
    </w:p>
    <w:p w14:paraId="2E58E3B3" w14:textId="77777777" w:rsidR="00935264" w:rsidRPr="00EE3BA3" w:rsidRDefault="00935264" w:rsidP="003C4933">
      <w:pPr>
        <w:rPr>
          <w:rFonts w:ascii="Times New Roman" w:hAnsi="Times New Roman"/>
        </w:rPr>
      </w:pPr>
      <w:r w:rsidRPr="003C4933">
        <w:rPr>
          <w:rFonts w:ascii="Times New Roman" w:hAnsi="Times New Roman"/>
        </w:rPr>
        <w:t xml:space="preserve">Best-offer proposals are requested. It is anticipated that award will be made solely on the basis of these </w:t>
      </w:r>
      <w:r w:rsidRPr="00EE3BA3">
        <w:rPr>
          <w:rFonts w:ascii="Times New Roman" w:hAnsi="Times New Roman"/>
        </w:rPr>
        <w:t>original proposals. However, CNFA reserves the right to conduct any of the following:</w:t>
      </w:r>
    </w:p>
    <w:p w14:paraId="23241BB4" w14:textId="77777777" w:rsidR="00935264" w:rsidRPr="00EE3BA3" w:rsidRDefault="00935264" w:rsidP="00935264">
      <w:pPr>
        <w:pStyle w:val="ListParagraph"/>
        <w:numPr>
          <w:ilvl w:val="0"/>
          <w:numId w:val="9"/>
        </w:numPr>
        <w:rPr>
          <w:rFonts w:eastAsia="Calibri"/>
          <w:sz w:val="22"/>
          <w:szCs w:val="22"/>
        </w:rPr>
      </w:pPr>
      <w:r w:rsidRPr="00EE3BA3">
        <w:rPr>
          <w:rFonts w:eastAsia="Calibri"/>
          <w:sz w:val="22"/>
          <w:szCs w:val="22"/>
        </w:rPr>
        <w:t>CNFA may conduct negotiations with and/or request clarifications from any offeror prior to award;</w:t>
      </w:r>
    </w:p>
    <w:p w14:paraId="3B477B6B" w14:textId="77777777" w:rsidR="00935264" w:rsidRPr="00EE3BA3" w:rsidRDefault="00935264" w:rsidP="00935264">
      <w:pPr>
        <w:pStyle w:val="ListParagraph"/>
        <w:numPr>
          <w:ilvl w:val="0"/>
          <w:numId w:val="9"/>
        </w:numPr>
        <w:rPr>
          <w:rFonts w:eastAsia="Calibri"/>
          <w:sz w:val="22"/>
          <w:szCs w:val="22"/>
        </w:rPr>
      </w:pPr>
      <w:r w:rsidRPr="00EE3BA3">
        <w:rPr>
          <w:rFonts w:eastAsia="Calibri"/>
          <w:sz w:val="22"/>
          <w:szCs w:val="22"/>
        </w:rPr>
        <w:t>While preference will be given to offerors who can address the full technical requirements of this RFP, CNFA may i</w:t>
      </w:r>
      <w:r w:rsidRPr="00EE3BA3">
        <w:rPr>
          <w:sz w:val="22"/>
          <w:szCs w:val="22"/>
        </w:rPr>
        <w:t xml:space="preserve">ssue a partial award or split the award among various suppliers, if in the best interest of the </w:t>
      </w:r>
      <w:r w:rsidR="000F2705" w:rsidRPr="00EE3BA3">
        <w:rPr>
          <w:sz w:val="22"/>
          <w:szCs w:val="22"/>
        </w:rPr>
        <w:t>CNFA</w:t>
      </w:r>
      <w:r w:rsidRPr="00EE3BA3">
        <w:rPr>
          <w:sz w:val="22"/>
          <w:szCs w:val="22"/>
        </w:rPr>
        <w:t xml:space="preserve">; </w:t>
      </w:r>
    </w:p>
    <w:p w14:paraId="40568619" w14:textId="77777777" w:rsidR="00935264" w:rsidRPr="00EE3BA3" w:rsidRDefault="00935264" w:rsidP="00935264">
      <w:pPr>
        <w:pStyle w:val="ListParagraph"/>
        <w:numPr>
          <w:ilvl w:val="0"/>
          <w:numId w:val="9"/>
        </w:numPr>
        <w:rPr>
          <w:rFonts w:eastAsia="Calibri"/>
          <w:sz w:val="22"/>
          <w:szCs w:val="22"/>
        </w:rPr>
      </w:pPr>
      <w:r w:rsidRPr="00EE3BA3">
        <w:rPr>
          <w:rFonts w:eastAsia="Calibri"/>
          <w:sz w:val="22"/>
          <w:szCs w:val="22"/>
        </w:rPr>
        <w:t xml:space="preserve">CNFA may </w:t>
      </w:r>
      <w:r w:rsidRPr="00EE3BA3">
        <w:rPr>
          <w:sz w:val="22"/>
          <w:szCs w:val="22"/>
        </w:rPr>
        <w:t>cancel this RFP at any time.</w:t>
      </w:r>
    </w:p>
    <w:p w14:paraId="526338D5" w14:textId="77777777" w:rsidR="00935264" w:rsidRPr="00EE3BA3" w:rsidRDefault="00935264" w:rsidP="00935264">
      <w:pPr>
        <w:pStyle w:val="ListParagraph"/>
        <w:ind w:left="1080"/>
        <w:rPr>
          <w:rFonts w:eastAsia="Calibri"/>
          <w:sz w:val="22"/>
          <w:szCs w:val="22"/>
        </w:rPr>
      </w:pPr>
    </w:p>
    <w:p w14:paraId="438835B8" w14:textId="48B3FE39" w:rsidR="00935264" w:rsidRPr="00EE3BA3" w:rsidRDefault="00935264" w:rsidP="003C4933">
      <w:pPr>
        <w:rPr>
          <w:rFonts w:ascii="Times New Roman" w:hAnsi="Times New Roman"/>
        </w:rPr>
      </w:pPr>
      <w:r w:rsidRPr="00EE3BA3">
        <w:rPr>
          <w:rFonts w:ascii="Times New Roman" w:hAnsi="Times New Roman"/>
        </w:rPr>
        <w:t xml:space="preserve">CNFA anticipates awarding a </w:t>
      </w:r>
      <w:r w:rsidR="00D63910" w:rsidRPr="00EE3BA3">
        <w:rPr>
          <w:rFonts w:ascii="Times New Roman" w:hAnsi="Times New Roman"/>
        </w:rPr>
        <w:t xml:space="preserve">fixed price </w:t>
      </w:r>
      <w:r w:rsidR="004E06D0">
        <w:rPr>
          <w:rFonts w:ascii="Times New Roman" w:hAnsi="Times New Roman"/>
        </w:rPr>
        <w:t>contract</w:t>
      </w:r>
      <w:r w:rsidR="00D43886" w:rsidRPr="00EE3BA3">
        <w:rPr>
          <w:rFonts w:ascii="Times New Roman" w:hAnsi="Times New Roman"/>
        </w:rPr>
        <w:t xml:space="preserve"> </w:t>
      </w:r>
      <w:r w:rsidRPr="00EE3BA3">
        <w:rPr>
          <w:rFonts w:ascii="Times New Roman" w:hAnsi="Times New Roman"/>
        </w:rPr>
        <w:t xml:space="preserve">to the successful offeror. </w:t>
      </w:r>
    </w:p>
    <w:p w14:paraId="19FF1818" w14:textId="03E8393F" w:rsidR="00935264" w:rsidRPr="00EC7685" w:rsidRDefault="00EC7685" w:rsidP="003C4933">
      <w:pPr>
        <w:suppressAutoHyphens/>
        <w:spacing w:after="0" w:line="240" w:lineRule="auto"/>
        <w:rPr>
          <w:rFonts w:ascii="Times New Roman" w:hAnsi="Times New Roman"/>
          <w:color w:val="000000"/>
        </w:rPr>
      </w:pPr>
      <w:r w:rsidRPr="00EE3BA3">
        <w:rPr>
          <w:rFonts w:ascii="Times New Roman" w:hAnsi="Times New Roman"/>
          <w:b/>
          <w:color w:val="000000"/>
          <w:u w:val="single"/>
        </w:rPr>
        <w:t>2.4</w:t>
      </w:r>
      <w:r w:rsidR="00935264" w:rsidRPr="00EE3BA3">
        <w:rPr>
          <w:rFonts w:ascii="Times New Roman" w:hAnsi="Times New Roman"/>
          <w:b/>
          <w:color w:val="000000"/>
          <w:u w:val="single"/>
        </w:rPr>
        <w:t xml:space="preserve"> Cost Proposal</w:t>
      </w:r>
      <w:r w:rsidR="00935264" w:rsidRPr="00EE3BA3">
        <w:rPr>
          <w:rFonts w:ascii="Times New Roman" w:hAnsi="Times New Roman"/>
          <w:color w:val="000000"/>
        </w:rPr>
        <w:t xml:space="preserve">: Pricing must be presented in </w:t>
      </w:r>
      <w:r w:rsidR="00052D85" w:rsidRPr="00EE3BA3">
        <w:rPr>
          <w:rFonts w:ascii="Times New Roman" w:hAnsi="Times New Roman"/>
          <w:color w:val="000000"/>
        </w:rPr>
        <w:t>US Dollars</w:t>
      </w:r>
      <w:r w:rsidR="005B1016" w:rsidRPr="00EE3BA3">
        <w:rPr>
          <w:rFonts w:ascii="Times New Roman" w:hAnsi="Times New Roman"/>
        </w:rPr>
        <w:t xml:space="preserve">.  </w:t>
      </w:r>
      <w:r w:rsidR="005B1016" w:rsidRPr="00EE3BA3">
        <w:rPr>
          <w:rFonts w:ascii="Times New Roman" w:hAnsi="Times New Roman"/>
          <w:color w:val="000000"/>
        </w:rPr>
        <w:t xml:space="preserve">Price per unit time and a ceiling price must be included. </w:t>
      </w:r>
      <w:r w:rsidR="00935264" w:rsidRPr="00EE3BA3">
        <w:rPr>
          <w:rFonts w:ascii="Times New Roman" w:hAnsi="Times New Roman"/>
          <w:color w:val="000000"/>
        </w:rPr>
        <w:t xml:space="preserve">Offers must remain valid for not less than </w:t>
      </w:r>
      <w:r w:rsidR="00A10A34" w:rsidRPr="00EE3BA3">
        <w:rPr>
          <w:rFonts w:ascii="Times New Roman" w:hAnsi="Times New Roman"/>
          <w:color w:val="000000"/>
        </w:rPr>
        <w:t xml:space="preserve">thirty (30) </w:t>
      </w:r>
      <w:r w:rsidRPr="00EE3BA3">
        <w:rPr>
          <w:rFonts w:ascii="Times New Roman" w:hAnsi="Times New Roman"/>
        </w:rPr>
        <w:t>calendar days</w:t>
      </w:r>
      <w:r w:rsidRPr="00EE3BA3">
        <w:rPr>
          <w:rFonts w:ascii="Times New Roman" w:hAnsi="Times New Roman"/>
          <w:color w:val="000000"/>
        </w:rPr>
        <w:t xml:space="preserve"> </w:t>
      </w:r>
      <w:r w:rsidR="00935264" w:rsidRPr="00EE3BA3">
        <w:rPr>
          <w:rFonts w:ascii="Times New Roman" w:hAnsi="Times New Roman"/>
          <w:color w:val="000000"/>
        </w:rPr>
        <w:t>after the offer deadline. Offerors</w:t>
      </w:r>
      <w:r w:rsidR="00935264" w:rsidRPr="00745F09">
        <w:rPr>
          <w:rFonts w:ascii="Times New Roman" w:hAnsi="Times New Roman"/>
          <w:color w:val="000000"/>
        </w:rPr>
        <w:t xml:space="preserve"> are requested to provide offers on official letterhead in accordance with the format provided in</w:t>
      </w:r>
      <w:r w:rsidR="001832BA" w:rsidRPr="00745F09">
        <w:rPr>
          <w:rFonts w:ascii="Times New Roman" w:hAnsi="Times New Roman"/>
          <w:color w:val="000000"/>
        </w:rPr>
        <w:t xml:space="preserve"> Annex </w:t>
      </w:r>
      <w:r w:rsidR="002D24F9" w:rsidRPr="00745F09">
        <w:rPr>
          <w:rFonts w:ascii="Times New Roman" w:hAnsi="Times New Roman"/>
        </w:rPr>
        <w:t>4</w:t>
      </w:r>
      <w:r w:rsidR="00935264" w:rsidRPr="00745F09">
        <w:rPr>
          <w:rFonts w:ascii="Times New Roman" w:hAnsi="Times New Roman"/>
          <w:color w:val="000000"/>
        </w:rPr>
        <w:t>.</w:t>
      </w:r>
    </w:p>
    <w:p w14:paraId="6A4BFFFF" w14:textId="77777777" w:rsidR="00935264" w:rsidRPr="00EC7685" w:rsidRDefault="00935264" w:rsidP="00850669">
      <w:pPr>
        <w:suppressAutoHyphens/>
        <w:spacing w:after="0" w:line="240" w:lineRule="auto"/>
        <w:ind w:left="360"/>
        <w:rPr>
          <w:rFonts w:ascii="Times New Roman" w:hAnsi="Times New Roman"/>
        </w:rPr>
      </w:pPr>
    </w:p>
    <w:p w14:paraId="00A8CB15" w14:textId="55B46349" w:rsidR="008547D4" w:rsidRPr="00EC7685" w:rsidRDefault="00EC7685" w:rsidP="003C4933">
      <w:pPr>
        <w:suppressAutoHyphens/>
        <w:spacing w:after="0" w:line="240" w:lineRule="auto"/>
        <w:rPr>
          <w:rFonts w:ascii="Times New Roman" w:hAnsi="Times New Roman"/>
        </w:rPr>
      </w:pPr>
      <w:r>
        <w:rPr>
          <w:rFonts w:ascii="Times New Roman" w:hAnsi="Times New Roman"/>
          <w:b/>
          <w:u w:val="single"/>
        </w:rPr>
        <w:t>2.5</w:t>
      </w:r>
      <w:r w:rsidR="008547D4" w:rsidRPr="00EC7685">
        <w:rPr>
          <w:rFonts w:ascii="Times New Roman" w:hAnsi="Times New Roman"/>
          <w:b/>
          <w:u w:val="single"/>
        </w:rPr>
        <w:t xml:space="preserve"> Proposal Format Instructions: </w:t>
      </w:r>
      <w:r w:rsidR="008547D4" w:rsidRPr="00EC7685">
        <w:rPr>
          <w:rFonts w:ascii="Times New Roman" w:hAnsi="Times New Roman"/>
        </w:rPr>
        <w:t>All proposals must be formatted in accordance with the below requirements:</w:t>
      </w:r>
    </w:p>
    <w:p w14:paraId="66839841" w14:textId="77777777" w:rsidR="008547D4" w:rsidRPr="00EC7685" w:rsidRDefault="008547D4" w:rsidP="00850669">
      <w:pPr>
        <w:suppressAutoHyphens/>
        <w:spacing w:after="0" w:line="240" w:lineRule="auto"/>
        <w:ind w:left="360"/>
        <w:rPr>
          <w:rFonts w:ascii="Times New Roman" w:hAnsi="Times New Roman"/>
        </w:rPr>
      </w:pPr>
    </w:p>
    <w:p w14:paraId="6174D539" w14:textId="77777777" w:rsidR="008547D4" w:rsidRPr="009640F7" w:rsidRDefault="008547D4" w:rsidP="00905537">
      <w:pPr>
        <w:pStyle w:val="ListParagraph"/>
        <w:numPr>
          <w:ilvl w:val="0"/>
          <w:numId w:val="22"/>
        </w:numPr>
        <w:rPr>
          <w:sz w:val="22"/>
          <w:szCs w:val="22"/>
        </w:rPr>
      </w:pPr>
      <w:r w:rsidRPr="009640F7">
        <w:rPr>
          <w:sz w:val="22"/>
          <w:szCs w:val="22"/>
        </w:rPr>
        <w:t>English language only</w:t>
      </w:r>
    </w:p>
    <w:p w14:paraId="5A24C851" w14:textId="77777777" w:rsidR="008547D4" w:rsidRPr="00EC7685" w:rsidRDefault="008547D4" w:rsidP="00905537">
      <w:pPr>
        <w:pStyle w:val="ListParagraph"/>
        <w:numPr>
          <w:ilvl w:val="0"/>
          <w:numId w:val="22"/>
        </w:numPr>
        <w:rPr>
          <w:sz w:val="22"/>
          <w:szCs w:val="22"/>
        </w:rPr>
      </w:pPr>
      <w:r w:rsidRPr="00EC7685">
        <w:rPr>
          <w:sz w:val="22"/>
          <w:szCs w:val="22"/>
        </w:rPr>
        <w:t xml:space="preserve">Include the individual/agency/organization name, date, RFP number, and page numbers as a header or footer throughout the document. </w:t>
      </w:r>
    </w:p>
    <w:p w14:paraId="5025B8BF" w14:textId="77777777" w:rsidR="008547D4" w:rsidRPr="00C22311" w:rsidRDefault="008547D4" w:rsidP="00905537">
      <w:pPr>
        <w:pStyle w:val="ListParagraph"/>
        <w:numPr>
          <w:ilvl w:val="0"/>
          <w:numId w:val="22"/>
        </w:numPr>
        <w:rPr>
          <w:sz w:val="22"/>
          <w:szCs w:val="22"/>
        </w:rPr>
      </w:pPr>
      <w:r w:rsidRPr="00C22311">
        <w:rPr>
          <w:sz w:val="22"/>
          <w:szCs w:val="22"/>
        </w:rPr>
        <w:t>Th</w:t>
      </w:r>
      <w:r w:rsidR="00B700C6" w:rsidRPr="00C22311">
        <w:rPr>
          <w:sz w:val="22"/>
          <w:szCs w:val="22"/>
        </w:rPr>
        <w:t>e Technical Proposal must be i</w:t>
      </w:r>
      <w:r w:rsidRPr="00C22311">
        <w:rPr>
          <w:sz w:val="22"/>
          <w:szCs w:val="22"/>
        </w:rPr>
        <w:t xml:space="preserve">n the format provided in </w:t>
      </w:r>
      <w:r w:rsidR="001832BA" w:rsidRPr="00C22311">
        <w:rPr>
          <w:color w:val="000000"/>
          <w:sz w:val="22"/>
          <w:szCs w:val="22"/>
        </w:rPr>
        <w:t xml:space="preserve">Annex </w:t>
      </w:r>
      <w:r w:rsidR="002D24F9" w:rsidRPr="00C22311">
        <w:rPr>
          <w:sz w:val="22"/>
          <w:szCs w:val="22"/>
        </w:rPr>
        <w:t>3</w:t>
      </w:r>
      <w:r w:rsidR="00F63737" w:rsidRPr="00C22311">
        <w:rPr>
          <w:sz w:val="22"/>
          <w:szCs w:val="22"/>
        </w:rPr>
        <w:t>.</w:t>
      </w:r>
      <w:r w:rsidRPr="00C22311">
        <w:rPr>
          <w:sz w:val="22"/>
          <w:szCs w:val="22"/>
        </w:rPr>
        <w:t xml:space="preserve"> </w:t>
      </w:r>
    </w:p>
    <w:p w14:paraId="522D51C0" w14:textId="3C2CBD21" w:rsidR="008547D4" w:rsidRPr="00C22311" w:rsidRDefault="008547D4" w:rsidP="00905537">
      <w:pPr>
        <w:pStyle w:val="ListParagraph"/>
        <w:numPr>
          <w:ilvl w:val="0"/>
          <w:numId w:val="22"/>
        </w:numPr>
        <w:rPr>
          <w:sz w:val="22"/>
          <w:szCs w:val="22"/>
        </w:rPr>
      </w:pPr>
      <w:r w:rsidRPr="00C22311">
        <w:rPr>
          <w:sz w:val="22"/>
          <w:szCs w:val="22"/>
        </w:rPr>
        <w:t xml:space="preserve">The Cost Proposal must be in the format provided in </w:t>
      </w:r>
      <w:r w:rsidR="001832BA" w:rsidRPr="00C22311">
        <w:rPr>
          <w:color w:val="000000"/>
          <w:sz w:val="22"/>
          <w:szCs w:val="22"/>
        </w:rPr>
        <w:t xml:space="preserve">Annex </w:t>
      </w:r>
      <w:r w:rsidR="008D387A">
        <w:rPr>
          <w:sz w:val="22"/>
          <w:szCs w:val="22"/>
        </w:rPr>
        <w:t>5</w:t>
      </w:r>
      <w:r w:rsidRPr="00C22311">
        <w:rPr>
          <w:sz w:val="22"/>
          <w:szCs w:val="22"/>
        </w:rPr>
        <w:t xml:space="preserve">. </w:t>
      </w:r>
    </w:p>
    <w:p w14:paraId="2FA60ED7" w14:textId="77777777" w:rsidR="003870ED" w:rsidRPr="00EC7685" w:rsidRDefault="003870ED" w:rsidP="00337CA7">
      <w:pPr>
        <w:pStyle w:val="ListParagraph"/>
        <w:ind w:left="360"/>
        <w:rPr>
          <w:sz w:val="22"/>
          <w:szCs w:val="22"/>
        </w:rPr>
      </w:pPr>
    </w:p>
    <w:p w14:paraId="10940AA7" w14:textId="77777777" w:rsidR="008547D4" w:rsidRPr="00EC7685" w:rsidRDefault="008547D4" w:rsidP="001829B8">
      <w:pPr>
        <w:spacing w:after="0" w:line="240" w:lineRule="auto"/>
        <w:ind w:left="360"/>
        <w:rPr>
          <w:rFonts w:ascii="Times New Roman" w:hAnsi="Times New Roman"/>
        </w:rPr>
      </w:pPr>
      <w:r w:rsidRPr="00EC7685">
        <w:rPr>
          <w:rFonts w:ascii="Times New Roman" w:hAnsi="Times New Roman"/>
        </w:rPr>
        <w:t>A full proposal will include the following documents:</w:t>
      </w:r>
    </w:p>
    <w:p w14:paraId="1A695328" w14:textId="77777777" w:rsidR="008547D4" w:rsidRPr="00EC7685" w:rsidRDefault="008547D4" w:rsidP="00905537">
      <w:pPr>
        <w:pStyle w:val="ListParagraph"/>
        <w:numPr>
          <w:ilvl w:val="0"/>
          <w:numId w:val="23"/>
        </w:numPr>
        <w:rPr>
          <w:sz w:val="22"/>
          <w:szCs w:val="22"/>
        </w:rPr>
      </w:pPr>
      <w:r w:rsidRPr="00EC7685">
        <w:rPr>
          <w:sz w:val="22"/>
          <w:szCs w:val="22"/>
        </w:rPr>
        <w:t>A cover letter on company letterhead, signed by an authorized representative of the offeror (</w:t>
      </w:r>
      <w:r w:rsidR="001832BA" w:rsidRPr="00EC7685">
        <w:rPr>
          <w:color w:val="000000"/>
          <w:sz w:val="22"/>
          <w:szCs w:val="22"/>
        </w:rPr>
        <w:t xml:space="preserve">Annex </w:t>
      </w:r>
      <w:r w:rsidR="002D24F9" w:rsidRPr="00EC7685">
        <w:rPr>
          <w:sz w:val="22"/>
          <w:szCs w:val="22"/>
        </w:rPr>
        <w:t>2</w:t>
      </w:r>
      <w:r w:rsidRPr="00EC7685">
        <w:rPr>
          <w:sz w:val="22"/>
          <w:szCs w:val="22"/>
        </w:rPr>
        <w:t>).</w:t>
      </w:r>
    </w:p>
    <w:p w14:paraId="55A7D8A2" w14:textId="3A884994" w:rsidR="008547D4" w:rsidRPr="00674140" w:rsidRDefault="008547D4" w:rsidP="00905537">
      <w:pPr>
        <w:pStyle w:val="ListParagraph"/>
        <w:numPr>
          <w:ilvl w:val="0"/>
          <w:numId w:val="23"/>
        </w:numPr>
        <w:rPr>
          <w:sz w:val="22"/>
          <w:szCs w:val="22"/>
        </w:rPr>
      </w:pPr>
      <w:r w:rsidRPr="00674140">
        <w:rPr>
          <w:sz w:val="22"/>
          <w:szCs w:val="22"/>
        </w:rPr>
        <w:lastRenderedPageBreak/>
        <w:t xml:space="preserve">A complete Technical Proposal in response to the evaluation criteria in </w:t>
      </w:r>
      <w:r w:rsidR="00313095" w:rsidRPr="00674140">
        <w:rPr>
          <w:sz w:val="22"/>
          <w:szCs w:val="22"/>
        </w:rPr>
        <w:t xml:space="preserve">Section </w:t>
      </w:r>
      <w:r w:rsidR="00EC7685" w:rsidRPr="00674140">
        <w:rPr>
          <w:sz w:val="22"/>
          <w:szCs w:val="22"/>
        </w:rPr>
        <w:t>2.3</w:t>
      </w:r>
      <w:r w:rsidR="00F63737" w:rsidRPr="00674140">
        <w:rPr>
          <w:sz w:val="22"/>
          <w:szCs w:val="22"/>
        </w:rPr>
        <w:t xml:space="preserve"> and in the format provided in </w:t>
      </w:r>
      <w:r w:rsidR="001832BA" w:rsidRPr="00674140">
        <w:rPr>
          <w:color w:val="000000"/>
          <w:sz w:val="22"/>
          <w:szCs w:val="22"/>
        </w:rPr>
        <w:t xml:space="preserve">Annex </w:t>
      </w:r>
      <w:r w:rsidR="002D24F9" w:rsidRPr="00674140">
        <w:rPr>
          <w:sz w:val="22"/>
          <w:szCs w:val="22"/>
        </w:rPr>
        <w:t>3</w:t>
      </w:r>
      <w:r w:rsidR="00EE3BA3">
        <w:rPr>
          <w:sz w:val="22"/>
          <w:szCs w:val="22"/>
        </w:rPr>
        <w:t xml:space="preserve"> and taking into account the Scope of Work in Annex 4</w:t>
      </w:r>
      <w:r w:rsidRPr="00674140">
        <w:rPr>
          <w:sz w:val="22"/>
          <w:szCs w:val="22"/>
        </w:rPr>
        <w:t>.</w:t>
      </w:r>
      <w:r w:rsidR="00EE3BA3">
        <w:rPr>
          <w:sz w:val="22"/>
          <w:szCs w:val="22"/>
        </w:rPr>
        <w:t xml:space="preserve"> The Technical Proposal needs to include two references from past clients.</w:t>
      </w:r>
    </w:p>
    <w:p w14:paraId="232E940C" w14:textId="179BEF2D" w:rsidR="00313095" w:rsidRPr="00EC7685" w:rsidRDefault="008547D4" w:rsidP="00905537">
      <w:pPr>
        <w:pStyle w:val="ListParagraph"/>
        <w:numPr>
          <w:ilvl w:val="0"/>
          <w:numId w:val="23"/>
        </w:numPr>
        <w:rPr>
          <w:sz w:val="22"/>
          <w:szCs w:val="22"/>
        </w:rPr>
      </w:pPr>
      <w:r w:rsidRPr="00EC7685">
        <w:rPr>
          <w:sz w:val="22"/>
          <w:szCs w:val="22"/>
        </w:rPr>
        <w:t xml:space="preserve">A complete Cost Proposal </w:t>
      </w:r>
      <w:r w:rsidR="00313095" w:rsidRPr="00EC7685">
        <w:rPr>
          <w:sz w:val="22"/>
          <w:szCs w:val="22"/>
        </w:rPr>
        <w:t xml:space="preserve">in response to the terms of Section </w:t>
      </w:r>
      <w:r w:rsidR="00EC7685">
        <w:rPr>
          <w:sz w:val="22"/>
          <w:szCs w:val="22"/>
        </w:rPr>
        <w:t>2.4</w:t>
      </w:r>
      <w:r w:rsidR="00313095" w:rsidRPr="00EC7685">
        <w:rPr>
          <w:sz w:val="22"/>
          <w:szCs w:val="22"/>
        </w:rPr>
        <w:t xml:space="preserve">, the evaluation criteria in Section </w:t>
      </w:r>
      <w:r w:rsidR="002D24F9" w:rsidRPr="00EC7685">
        <w:rPr>
          <w:sz w:val="22"/>
          <w:szCs w:val="22"/>
        </w:rPr>
        <w:t>2.</w:t>
      </w:r>
      <w:r w:rsidR="00EC7685">
        <w:rPr>
          <w:sz w:val="22"/>
          <w:szCs w:val="22"/>
        </w:rPr>
        <w:t>3</w:t>
      </w:r>
      <w:r w:rsidR="00313095" w:rsidRPr="00EC7685">
        <w:rPr>
          <w:sz w:val="22"/>
          <w:szCs w:val="22"/>
        </w:rPr>
        <w:t xml:space="preserve">, and </w:t>
      </w:r>
      <w:r w:rsidRPr="00EC7685">
        <w:rPr>
          <w:sz w:val="22"/>
          <w:szCs w:val="22"/>
        </w:rPr>
        <w:t xml:space="preserve">in the format provided in </w:t>
      </w:r>
      <w:r w:rsidR="001832BA" w:rsidRPr="00EC7685">
        <w:rPr>
          <w:color w:val="000000"/>
          <w:sz w:val="22"/>
          <w:szCs w:val="22"/>
        </w:rPr>
        <w:t xml:space="preserve">Annex </w:t>
      </w:r>
      <w:r w:rsidR="00EE3BA3">
        <w:rPr>
          <w:sz w:val="22"/>
          <w:szCs w:val="22"/>
        </w:rPr>
        <w:t>5</w:t>
      </w:r>
      <w:r w:rsidRPr="00EC7685">
        <w:rPr>
          <w:sz w:val="22"/>
          <w:szCs w:val="22"/>
        </w:rPr>
        <w:t xml:space="preserve">. </w:t>
      </w:r>
    </w:p>
    <w:p w14:paraId="4CF257FE" w14:textId="19D5B535" w:rsidR="008547D4" w:rsidRDefault="008547D4" w:rsidP="00905537">
      <w:pPr>
        <w:pStyle w:val="ListParagraph"/>
        <w:numPr>
          <w:ilvl w:val="0"/>
          <w:numId w:val="23"/>
        </w:numPr>
        <w:rPr>
          <w:sz w:val="22"/>
          <w:szCs w:val="22"/>
        </w:rPr>
      </w:pPr>
      <w:r w:rsidRPr="00EC7685">
        <w:rPr>
          <w:sz w:val="22"/>
          <w:szCs w:val="22"/>
        </w:rPr>
        <w:t xml:space="preserve">A copy of the offeror’s </w:t>
      </w:r>
      <w:r w:rsidR="00313095" w:rsidRPr="00EC7685">
        <w:rPr>
          <w:sz w:val="22"/>
          <w:szCs w:val="22"/>
        </w:rPr>
        <w:t>business license, or, if an individual, a copy of his/her identification card.</w:t>
      </w:r>
    </w:p>
    <w:p w14:paraId="082677A1" w14:textId="77777777" w:rsidR="000F2705" w:rsidRPr="00EC7685" w:rsidRDefault="000F2705">
      <w:pPr>
        <w:spacing w:after="0" w:line="240" w:lineRule="auto"/>
        <w:rPr>
          <w:rFonts w:ascii="Times New Roman" w:hAnsi="Times New Roman"/>
          <w:b/>
          <w:color w:val="000000"/>
          <w:u w:val="single"/>
        </w:rPr>
      </w:pPr>
      <w:r w:rsidRPr="00EC7685">
        <w:rPr>
          <w:rFonts w:ascii="Times New Roman" w:hAnsi="Times New Roman"/>
          <w:b/>
          <w:color w:val="000000"/>
          <w:u w:val="single"/>
        </w:rPr>
        <w:br w:type="page"/>
      </w:r>
    </w:p>
    <w:p w14:paraId="46C8127C" w14:textId="77777777" w:rsidR="00A55381" w:rsidRPr="00FE0E73" w:rsidRDefault="001832BA" w:rsidP="00A55381">
      <w:pPr>
        <w:spacing w:after="0" w:line="240" w:lineRule="auto"/>
        <w:rPr>
          <w:rFonts w:ascii="Times New Roman" w:hAnsi="Times New Roman"/>
        </w:rPr>
      </w:pPr>
      <w:r w:rsidRPr="00FE0E73">
        <w:rPr>
          <w:rFonts w:ascii="Times New Roman" w:hAnsi="Times New Roman"/>
          <w:b/>
          <w:color w:val="000000"/>
          <w:u w:val="single"/>
        </w:rPr>
        <w:lastRenderedPageBreak/>
        <w:t xml:space="preserve">Annex </w:t>
      </w:r>
      <w:r w:rsidR="00CC009B" w:rsidRPr="00FE0E73">
        <w:rPr>
          <w:rFonts w:ascii="Times New Roman" w:hAnsi="Times New Roman"/>
          <w:b/>
          <w:u w:val="single"/>
        </w:rPr>
        <w:t>1</w:t>
      </w:r>
      <w:r w:rsidR="00935264" w:rsidRPr="00FE0E73">
        <w:rPr>
          <w:rFonts w:ascii="Times New Roman" w:hAnsi="Times New Roman"/>
          <w:b/>
          <w:u w:val="single"/>
        </w:rPr>
        <w:t xml:space="preserve"> – </w:t>
      </w:r>
      <w:r w:rsidR="00A55381" w:rsidRPr="00FE0E73">
        <w:rPr>
          <w:rFonts w:ascii="Times New Roman" w:hAnsi="Times New Roman"/>
          <w:b/>
          <w:u w:val="single"/>
        </w:rPr>
        <w:t>Offer Checklist and Submission Instructions</w:t>
      </w:r>
    </w:p>
    <w:p w14:paraId="047A0554" w14:textId="77777777" w:rsidR="00A55381" w:rsidRPr="00FE0E73" w:rsidRDefault="00A55381" w:rsidP="00A55381">
      <w:pPr>
        <w:spacing w:after="0" w:line="240" w:lineRule="auto"/>
        <w:rPr>
          <w:rFonts w:ascii="Times New Roman" w:hAnsi="Times New Roman"/>
        </w:rPr>
      </w:pPr>
      <w:r w:rsidRPr="00FE0E73">
        <w:rPr>
          <w:rFonts w:ascii="Times New Roman" w:hAnsi="Times New Roman"/>
        </w:rPr>
        <w:t>To assist offerors in preparation of proposals, the following checklist summarizes the documentation to include an offer in response to this RFP:</w:t>
      </w:r>
    </w:p>
    <w:p w14:paraId="582B18AB" w14:textId="77777777" w:rsidR="00A55381" w:rsidRPr="00FE0E73" w:rsidRDefault="00A55381" w:rsidP="00A55381">
      <w:pPr>
        <w:spacing w:after="0" w:line="240" w:lineRule="auto"/>
        <w:rPr>
          <w:rFonts w:ascii="Times New Roman" w:hAnsi="Times New Roman"/>
        </w:rPr>
      </w:pPr>
    </w:p>
    <w:p w14:paraId="085E37F5" w14:textId="0BA6F87E" w:rsidR="00A55381" w:rsidRPr="0090048F" w:rsidRDefault="00A55381" w:rsidP="00EE3BA3">
      <w:pPr>
        <w:pStyle w:val="ListParagraph"/>
        <w:numPr>
          <w:ilvl w:val="0"/>
          <w:numId w:val="40"/>
        </w:numPr>
        <w:rPr>
          <w:sz w:val="22"/>
          <w:szCs w:val="22"/>
        </w:rPr>
      </w:pPr>
      <w:r w:rsidRPr="0090048F">
        <w:rPr>
          <w:sz w:val="22"/>
          <w:szCs w:val="22"/>
        </w:rPr>
        <w:t xml:space="preserve">Cover letter signed by an authorized representative of the offeror (see </w:t>
      </w:r>
      <w:r w:rsidR="001832BA" w:rsidRPr="0090048F">
        <w:rPr>
          <w:color w:val="000000"/>
          <w:sz w:val="22"/>
          <w:szCs w:val="22"/>
        </w:rPr>
        <w:t xml:space="preserve">Annex </w:t>
      </w:r>
      <w:r w:rsidR="00CC009B" w:rsidRPr="0090048F">
        <w:rPr>
          <w:sz w:val="22"/>
          <w:szCs w:val="22"/>
        </w:rPr>
        <w:t>2</w:t>
      </w:r>
      <w:r w:rsidRPr="0090048F">
        <w:rPr>
          <w:sz w:val="22"/>
          <w:szCs w:val="22"/>
        </w:rPr>
        <w:t xml:space="preserve"> for template)</w:t>
      </w:r>
      <w:r w:rsidR="00460C28" w:rsidRPr="0090048F">
        <w:rPr>
          <w:sz w:val="22"/>
          <w:szCs w:val="22"/>
        </w:rPr>
        <w:t xml:space="preserve"> and on c</w:t>
      </w:r>
      <w:r w:rsidR="0009797D" w:rsidRPr="0090048F">
        <w:rPr>
          <w:sz w:val="22"/>
          <w:szCs w:val="22"/>
        </w:rPr>
        <w:t>ompany letterhead.</w:t>
      </w:r>
    </w:p>
    <w:p w14:paraId="00EF0458" w14:textId="40FEC2C1" w:rsidR="004B75C5" w:rsidRDefault="00CD0AC0" w:rsidP="00EE3BA3">
      <w:pPr>
        <w:pStyle w:val="ListParagraph"/>
        <w:numPr>
          <w:ilvl w:val="0"/>
          <w:numId w:val="40"/>
        </w:numPr>
        <w:rPr>
          <w:sz w:val="22"/>
          <w:szCs w:val="22"/>
        </w:rPr>
      </w:pPr>
      <w:r w:rsidRPr="0090048F">
        <w:rPr>
          <w:sz w:val="22"/>
          <w:szCs w:val="22"/>
        </w:rPr>
        <w:t xml:space="preserve">Technical Proposal (see </w:t>
      </w:r>
      <w:r w:rsidR="001832BA" w:rsidRPr="0090048F">
        <w:rPr>
          <w:color w:val="000000"/>
          <w:sz w:val="22"/>
          <w:szCs w:val="22"/>
        </w:rPr>
        <w:t xml:space="preserve">Annex </w:t>
      </w:r>
      <w:r w:rsidR="00CC009B" w:rsidRPr="0090048F">
        <w:rPr>
          <w:sz w:val="22"/>
          <w:szCs w:val="22"/>
        </w:rPr>
        <w:t>3</w:t>
      </w:r>
      <w:r w:rsidR="00A55381" w:rsidRPr="0090048F">
        <w:rPr>
          <w:sz w:val="22"/>
          <w:szCs w:val="22"/>
        </w:rPr>
        <w:t xml:space="preserve"> for template)</w:t>
      </w:r>
      <w:r w:rsidR="00EE3BA3" w:rsidRPr="0090048F">
        <w:rPr>
          <w:sz w:val="22"/>
          <w:szCs w:val="22"/>
        </w:rPr>
        <w:t>, developed on the basis of the Scope of Work: Moldova Organic Agriculture Value Chain Assessment (see Annex 4).</w:t>
      </w:r>
    </w:p>
    <w:p w14:paraId="79331F4A" w14:textId="1B606E76" w:rsidR="00EE3BA3" w:rsidRPr="0090048F" w:rsidRDefault="00EE3BA3" w:rsidP="00EE3BA3">
      <w:pPr>
        <w:pStyle w:val="ListParagraph"/>
        <w:numPr>
          <w:ilvl w:val="0"/>
          <w:numId w:val="40"/>
        </w:numPr>
        <w:rPr>
          <w:sz w:val="22"/>
          <w:szCs w:val="22"/>
        </w:rPr>
      </w:pPr>
      <w:r w:rsidRPr="0090048F">
        <w:rPr>
          <w:sz w:val="22"/>
          <w:szCs w:val="22"/>
        </w:rPr>
        <w:t xml:space="preserve">At least two (2) contacts for references from organizations/individuals for which the offeror has successfully performed similar work in the past 3 years. </w:t>
      </w:r>
    </w:p>
    <w:p w14:paraId="7D377C46" w14:textId="5E70F76D" w:rsidR="00A55381" w:rsidRPr="0090048F" w:rsidRDefault="00A55381" w:rsidP="00EE3BA3">
      <w:pPr>
        <w:pStyle w:val="ListParagraph"/>
        <w:numPr>
          <w:ilvl w:val="0"/>
          <w:numId w:val="40"/>
        </w:numPr>
        <w:rPr>
          <w:sz w:val="22"/>
          <w:szCs w:val="22"/>
        </w:rPr>
      </w:pPr>
      <w:r w:rsidRPr="0090048F">
        <w:rPr>
          <w:sz w:val="22"/>
          <w:szCs w:val="22"/>
        </w:rPr>
        <w:t xml:space="preserve">Cost Proposal (See </w:t>
      </w:r>
      <w:r w:rsidR="001832BA" w:rsidRPr="0090048F">
        <w:rPr>
          <w:color w:val="000000"/>
          <w:sz w:val="22"/>
          <w:szCs w:val="22"/>
        </w:rPr>
        <w:t xml:space="preserve">Annex </w:t>
      </w:r>
      <w:r w:rsidR="00EE3BA3" w:rsidRPr="0090048F">
        <w:rPr>
          <w:sz w:val="22"/>
          <w:szCs w:val="22"/>
        </w:rPr>
        <w:t>5</w:t>
      </w:r>
      <w:r w:rsidRPr="0090048F">
        <w:rPr>
          <w:sz w:val="22"/>
          <w:szCs w:val="22"/>
        </w:rPr>
        <w:t xml:space="preserve"> for template)</w:t>
      </w:r>
      <w:r w:rsidR="0009797D" w:rsidRPr="0090048F">
        <w:rPr>
          <w:sz w:val="22"/>
          <w:szCs w:val="22"/>
        </w:rPr>
        <w:t>.</w:t>
      </w:r>
    </w:p>
    <w:p w14:paraId="54A775A0" w14:textId="5D58F4FF" w:rsidR="00D63910" w:rsidRPr="0090048F" w:rsidRDefault="00A55381" w:rsidP="00EE3BA3">
      <w:pPr>
        <w:pStyle w:val="ListParagraph"/>
        <w:numPr>
          <w:ilvl w:val="0"/>
          <w:numId w:val="40"/>
        </w:numPr>
        <w:rPr>
          <w:sz w:val="22"/>
          <w:szCs w:val="22"/>
        </w:rPr>
      </w:pPr>
      <w:r w:rsidRPr="0090048F">
        <w:rPr>
          <w:sz w:val="22"/>
          <w:szCs w:val="22"/>
        </w:rPr>
        <w:t>Copy of offeror’s registration or business license, or, for individuals, a copy of identification card</w:t>
      </w:r>
      <w:r w:rsidR="0009797D" w:rsidRPr="0090048F">
        <w:rPr>
          <w:sz w:val="22"/>
          <w:szCs w:val="22"/>
        </w:rPr>
        <w:t>s.</w:t>
      </w:r>
    </w:p>
    <w:p w14:paraId="3758600E" w14:textId="77777777" w:rsidR="00A55381" w:rsidRPr="00FE0E73" w:rsidRDefault="00A55381" w:rsidP="00A55381">
      <w:pPr>
        <w:spacing w:after="0" w:line="240" w:lineRule="auto"/>
        <w:ind w:left="180"/>
        <w:rPr>
          <w:rFonts w:ascii="Times New Roman" w:hAnsi="Times New Roman"/>
        </w:rPr>
      </w:pPr>
    </w:p>
    <w:p w14:paraId="5469C643" w14:textId="77777777" w:rsidR="008547D4" w:rsidRPr="00EC7685" w:rsidRDefault="008547D4" w:rsidP="00935264">
      <w:pPr>
        <w:rPr>
          <w:rFonts w:ascii="Times New Roman" w:hAnsi="Times New Roman"/>
          <w:b/>
          <w:u w:val="single"/>
        </w:rPr>
      </w:pPr>
    </w:p>
    <w:p w14:paraId="78E7D59F" w14:textId="77777777" w:rsidR="00A55381" w:rsidRPr="00EC7685" w:rsidRDefault="00A55381">
      <w:pPr>
        <w:spacing w:after="0" w:line="240" w:lineRule="auto"/>
        <w:rPr>
          <w:rFonts w:ascii="Times New Roman" w:hAnsi="Times New Roman"/>
        </w:rPr>
      </w:pPr>
      <w:r w:rsidRPr="00EC7685">
        <w:rPr>
          <w:rFonts w:ascii="Times New Roman" w:hAnsi="Times New Roman"/>
        </w:rPr>
        <w:br w:type="page"/>
      </w:r>
    </w:p>
    <w:p w14:paraId="70FB3A6E" w14:textId="77777777" w:rsidR="00935264" w:rsidRPr="00EC7685" w:rsidRDefault="001832BA" w:rsidP="00935264">
      <w:pPr>
        <w:rPr>
          <w:rFonts w:ascii="Times New Roman" w:hAnsi="Times New Roman"/>
          <w:b/>
          <w:u w:val="single"/>
        </w:rPr>
      </w:pPr>
      <w:r w:rsidRPr="00EC7685">
        <w:rPr>
          <w:rFonts w:ascii="Times New Roman" w:hAnsi="Times New Roman"/>
          <w:b/>
          <w:color w:val="000000"/>
          <w:u w:val="single"/>
        </w:rPr>
        <w:lastRenderedPageBreak/>
        <w:t xml:space="preserve">Annex </w:t>
      </w:r>
      <w:r w:rsidR="00CC009B" w:rsidRPr="00EC7685">
        <w:rPr>
          <w:rFonts w:ascii="Times New Roman" w:hAnsi="Times New Roman"/>
          <w:b/>
          <w:u w:val="single"/>
        </w:rPr>
        <w:t>2</w:t>
      </w:r>
      <w:r w:rsidR="00A55381" w:rsidRPr="00EC7685">
        <w:rPr>
          <w:rFonts w:ascii="Times New Roman" w:hAnsi="Times New Roman"/>
          <w:b/>
          <w:u w:val="single"/>
        </w:rPr>
        <w:t xml:space="preserve"> – Offeror Cover Letter</w:t>
      </w:r>
    </w:p>
    <w:p w14:paraId="70FD8FF5" w14:textId="77777777" w:rsidR="00A55381" w:rsidRPr="00EC7685" w:rsidRDefault="00A55381" w:rsidP="00A55381">
      <w:pPr>
        <w:spacing w:after="0" w:line="240" w:lineRule="auto"/>
        <w:jc w:val="both"/>
        <w:rPr>
          <w:rFonts w:ascii="Times New Roman" w:hAnsi="Times New Roman"/>
          <w:i/>
        </w:rPr>
      </w:pPr>
      <w:r w:rsidRPr="00EC7685">
        <w:rPr>
          <w:rFonts w:ascii="Times New Roman" w:hAnsi="Times New Roman"/>
          <w:i/>
        </w:rPr>
        <w:t>The following cover letter must be placed on letterhead and completed/signed/stamped by a representative authorized to sign on behalf of the offeror:</w:t>
      </w:r>
    </w:p>
    <w:p w14:paraId="4A88AFE7" w14:textId="77777777" w:rsidR="00A55381" w:rsidRPr="00EC7685" w:rsidRDefault="00A55381" w:rsidP="00A55381">
      <w:pPr>
        <w:spacing w:after="0" w:line="240" w:lineRule="auto"/>
        <w:rPr>
          <w:rFonts w:ascii="Times New Roman" w:hAnsi="Times New Roman"/>
        </w:rPr>
      </w:pPr>
    </w:p>
    <w:p w14:paraId="39361899" w14:textId="30FB91DE" w:rsidR="00EC7685" w:rsidRPr="00D45487" w:rsidRDefault="00EC7685" w:rsidP="00EC7685">
      <w:pPr>
        <w:spacing w:after="0" w:line="240" w:lineRule="auto"/>
        <w:rPr>
          <w:rFonts w:ascii="Times New Roman" w:hAnsi="Times New Roman"/>
        </w:rPr>
      </w:pPr>
      <w:r w:rsidRPr="00D45487">
        <w:rPr>
          <w:rFonts w:ascii="Times New Roman" w:hAnsi="Times New Roman"/>
        </w:rPr>
        <w:t>To:</w:t>
      </w:r>
      <w:r w:rsidRPr="00D45487">
        <w:rPr>
          <w:rFonts w:ascii="Times New Roman" w:hAnsi="Times New Roman"/>
        </w:rPr>
        <w:tab/>
      </w:r>
      <w:r w:rsidRPr="00D45487">
        <w:rPr>
          <w:rFonts w:ascii="Times New Roman" w:hAnsi="Times New Roman"/>
        </w:rPr>
        <w:tab/>
      </w:r>
      <w:r w:rsidR="009640F7">
        <w:rPr>
          <w:rFonts w:ascii="Times New Roman" w:hAnsi="Times New Roman"/>
        </w:rPr>
        <w:t xml:space="preserve">Farmer-to-Farmer project, </w:t>
      </w:r>
      <w:r w:rsidR="00037DF1" w:rsidRPr="00037DF1">
        <w:rPr>
          <w:rFonts w:ascii="Times New Roman" w:hAnsi="Times New Roman"/>
        </w:rPr>
        <w:t>CNFA</w:t>
      </w:r>
      <w:r w:rsidR="009640F7" w:rsidRPr="00037DF1">
        <w:rPr>
          <w:rFonts w:ascii="Times New Roman" w:hAnsi="Times New Roman"/>
        </w:rPr>
        <w:t xml:space="preserve">, </w:t>
      </w:r>
      <w:r w:rsidR="00037DF1">
        <w:rPr>
          <w:rFonts w:ascii="Times New Roman" w:hAnsi="Times New Roman"/>
        </w:rPr>
        <w:t>Moldova</w:t>
      </w:r>
    </w:p>
    <w:p w14:paraId="6B5A8351" w14:textId="77777777" w:rsidR="00EC7685" w:rsidRPr="00037DF1" w:rsidRDefault="00EC7685" w:rsidP="00037DF1">
      <w:pPr>
        <w:spacing w:after="0" w:line="240" w:lineRule="auto"/>
        <w:rPr>
          <w:rFonts w:ascii="Times New Roman" w:hAnsi="Times New Roman"/>
        </w:rPr>
      </w:pPr>
    </w:p>
    <w:p w14:paraId="0A6C9D2F" w14:textId="0962EA72" w:rsidR="00EC7685" w:rsidRPr="00D45487" w:rsidRDefault="00EC7685" w:rsidP="00EC7685">
      <w:pPr>
        <w:spacing w:after="0" w:line="240" w:lineRule="auto"/>
        <w:rPr>
          <w:rFonts w:ascii="Times New Roman" w:hAnsi="Times New Roman"/>
          <w:lang w:val="es-AR"/>
        </w:rPr>
      </w:pPr>
      <w:r w:rsidRPr="00D45487">
        <w:rPr>
          <w:rFonts w:ascii="Times New Roman" w:hAnsi="Times New Roman"/>
          <w:lang w:val="es-AR"/>
        </w:rPr>
        <w:t xml:space="preserve">Reference: </w:t>
      </w:r>
      <w:r w:rsidRPr="00D45487">
        <w:rPr>
          <w:rFonts w:ascii="Times New Roman" w:hAnsi="Times New Roman"/>
          <w:lang w:val="es-AR"/>
        </w:rPr>
        <w:tab/>
        <w:t>RFP no</w:t>
      </w:r>
      <w:r w:rsidR="009640F7">
        <w:rPr>
          <w:rFonts w:ascii="Times New Roman" w:hAnsi="Times New Roman"/>
          <w:lang w:val="es-AR"/>
        </w:rPr>
        <w:t xml:space="preserve">.  </w:t>
      </w:r>
      <w:r w:rsidR="00A57199" w:rsidRPr="00A57199">
        <w:rPr>
          <w:rFonts w:ascii="Times New Roman" w:hAnsi="Times New Roman"/>
          <w:lang w:val="es-AR"/>
        </w:rPr>
        <w:t>2020/01/0001 Mol</w:t>
      </w:r>
    </w:p>
    <w:p w14:paraId="4A9496F4" w14:textId="77777777" w:rsidR="00A55381" w:rsidRPr="00EC7685" w:rsidRDefault="00A55381" w:rsidP="00A55381">
      <w:pPr>
        <w:spacing w:after="0" w:line="240" w:lineRule="auto"/>
        <w:jc w:val="both"/>
        <w:rPr>
          <w:rFonts w:ascii="Times New Roman" w:hAnsi="Times New Roman"/>
          <w:lang w:val="es-AR"/>
        </w:rPr>
      </w:pPr>
    </w:p>
    <w:p w14:paraId="416FFC1C" w14:textId="77777777" w:rsidR="00A55381" w:rsidRPr="00EC7685" w:rsidRDefault="00A55381" w:rsidP="00A55381">
      <w:pPr>
        <w:spacing w:after="0" w:line="240" w:lineRule="auto"/>
        <w:jc w:val="both"/>
        <w:rPr>
          <w:rFonts w:ascii="Times New Roman" w:hAnsi="Times New Roman"/>
        </w:rPr>
      </w:pPr>
      <w:r w:rsidRPr="00EC7685">
        <w:rPr>
          <w:rFonts w:ascii="Times New Roman" w:hAnsi="Times New Roman"/>
        </w:rPr>
        <w:t>To Whom It May Concern:</w:t>
      </w:r>
    </w:p>
    <w:p w14:paraId="0027A67A" w14:textId="77777777" w:rsidR="00A55381" w:rsidRPr="00EC7685" w:rsidRDefault="00A55381" w:rsidP="00A55381">
      <w:pPr>
        <w:spacing w:after="0" w:line="240" w:lineRule="auto"/>
        <w:jc w:val="both"/>
        <w:rPr>
          <w:rFonts w:ascii="Times New Roman" w:hAnsi="Times New Roman"/>
        </w:rPr>
      </w:pPr>
    </w:p>
    <w:p w14:paraId="0C2A43CE" w14:textId="77777777" w:rsidR="00A55381" w:rsidRPr="00EC7685" w:rsidRDefault="00A55381" w:rsidP="00A55381">
      <w:pPr>
        <w:spacing w:after="0" w:line="240" w:lineRule="auto"/>
        <w:rPr>
          <w:rFonts w:ascii="Times New Roman" w:hAnsi="Times New Roman"/>
        </w:rPr>
      </w:pPr>
      <w:r w:rsidRPr="00EC7685">
        <w:rPr>
          <w:rFonts w:ascii="Times New Roman" w:hAnsi="Times New Roman"/>
        </w:rPr>
        <w:t>We, the undersigned, hereby provide the attached offer to perform all work required to complete the activities and requirements as described in the above-referenced RFP. Please find our offer attached.</w:t>
      </w:r>
    </w:p>
    <w:p w14:paraId="4C77F321" w14:textId="77777777" w:rsidR="00A55381" w:rsidRPr="00EC7685" w:rsidRDefault="00A55381" w:rsidP="00A55381">
      <w:pPr>
        <w:spacing w:after="0" w:line="240" w:lineRule="auto"/>
        <w:rPr>
          <w:rFonts w:ascii="Times New Roman" w:hAnsi="Times New Roman"/>
        </w:rPr>
      </w:pPr>
    </w:p>
    <w:p w14:paraId="30B7112C" w14:textId="77777777" w:rsidR="00A55381" w:rsidRPr="00EC7685" w:rsidRDefault="00A55381" w:rsidP="00A55381">
      <w:pPr>
        <w:spacing w:after="0" w:line="240" w:lineRule="auto"/>
        <w:rPr>
          <w:rFonts w:ascii="Times New Roman" w:hAnsi="Times New Roman"/>
        </w:rPr>
      </w:pPr>
      <w:r w:rsidRPr="00EC7685">
        <w:rPr>
          <w:rFonts w:ascii="Times New Roman" w:hAnsi="Times New Roman"/>
        </w:rPr>
        <w:t xml:space="preserve">We hereby acknowledge and agree to all terms, conditions, special provisions, and instructions included in the above-referenced RFP. We further certify that the below-named firm—as well as the firm’s principal officers and all commodities and services offered in response to this RFP—are eligible to participate in this procurement under the terms of this solicitation and under </w:t>
      </w:r>
      <w:r w:rsidR="00D63910" w:rsidRPr="00EC7685">
        <w:rPr>
          <w:rFonts w:ascii="Times New Roman" w:hAnsi="Times New Roman"/>
        </w:rPr>
        <w:t>USAID</w:t>
      </w:r>
      <w:r w:rsidR="001832BA" w:rsidRPr="00EC7685">
        <w:rPr>
          <w:rFonts w:ascii="Times New Roman" w:hAnsi="Times New Roman"/>
        </w:rPr>
        <w:t xml:space="preserve"> </w:t>
      </w:r>
      <w:r w:rsidRPr="00EC7685">
        <w:rPr>
          <w:rFonts w:ascii="Times New Roman" w:hAnsi="Times New Roman"/>
        </w:rPr>
        <w:t>regulations.</w:t>
      </w:r>
    </w:p>
    <w:p w14:paraId="7A1A8784" w14:textId="77777777" w:rsidR="00A55381" w:rsidRPr="00EC7685" w:rsidRDefault="00A55381" w:rsidP="00A55381">
      <w:pPr>
        <w:spacing w:after="0" w:line="240" w:lineRule="auto"/>
        <w:rPr>
          <w:rFonts w:ascii="Times New Roman" w:hAnsi="Times New Roman"/>
        </w:rPr>
      </w:pPr>
    </w:p>
    <w:p w14:paraId="66CDDE8B" w14:textId="77777777" w:rsidR="00A55381" w:rsidRPr="00EC7685" w:rsidRDefault="00A55381" w:rsidP="00A55381">
      <w:pPr>
        <w:spacing w:after="0" w:line="240" w:lineRule="auto"/>
        <w:rPr>
          <w:rFonts w:ascii="Times New Roman" w:hAnsi="Times New Roman"/>
        </w:rPr>
      </w:pPr>
      <w:r w:rsidRPr="00EC7685">
        <w:rPr>
          <w:rFonts w:ascii="Times New Roman" w:hAnsi="Times New Roman"/>
        </w:rPr>
        <w:t>Furthermore, we hereby certify that, to the best of our knowledge and belief:</w:t>
      </w:r>
    </w:p>
    <w:p w14:paraId="02DF63A0" w14:textId="77777777" w:rsidR="00A55381" w:rsidRPr="00EC7685" w:rsidRDefault="00A55381" w:rsidP="00A55381">
      <w:pPr>
        <w:numPr>
          <w:ilvl w:val="0"/>
          <w:numId w:val="7"/>
        </w:numPr>
        <w:tabs>
          <w:tab w:val="left" w:pos="540"/>
        </w:tabs>
        <w:spacing w:after="0" w:line="240" w:lineRule="auto"/>
        <w:ind w:left="540"/>
        <w:rPr>
          <w:rFonts w:ascii="Times New Roman" w:hAnsi="Times New Roman"/>
        </w:rPr>
      </w:pPr>
      <w:r w:rsidRPr="00EC7685">
        <w:rPr>
          <w:rFonts w:ascii="Times New Roman" w:hAnsi="Times New Roman"/>
        </w:rPr>
        <w:t>We have no close, familial, or financial relationships with any CNFA or project staff members;</w:t>
      </w:r>
    </w:p>
    <w:p w14:paraId="4EFD9E88" w14:textId="77777777" w:rsidR="00A55381" w:rsidRPr="00EC7685" w:rsidRDefault="00A55381" w:rsidP="00A55381">
      <w:pPr>
        <w:numPr>
          <w:ilvl w:val="0"/>
          <w:numId w:val="7"/>
        </w:numPr>
        <w:tabs>
          <w:tab w:val="left" w:pos="540"/>
        </w:tabs>
        <w:spacing w:after="0" w:line="240" w:lineRule="auto"/>
        <w:ind w:left="540"/>
        <w:rPr>
          <w:rFonts w:ascii="Times New Roman" w:hAnsi="Times New Roman"/>
        </w:rPr>
      </w:pPr>
      <w:r w:rsidRPr="00EC7685">
        <w:rPr>
          <w:rFonts w:ascii="Times New Roman" w:hAnsi="Times New Roman"/>
        </w:rPr>
        <w:t>We have no close, familial, or financial relationships with any other offerors submitting proposals in response to the above-referenced RFP; and</w:t>
      </w:r>
    </w:p>
    <w:p w14:paraId="72B7A418" w14:textId="77777777" w:rsidR="00A55381" w:rsidRPr="00EC7685" w:rsidRDefault="00A55381" w:rsidP="00A55381">
      <w:pPr>
        <w:numPr>
          <w:ilvl w:val="0"/>
          <w:numId w:val="7"/>
        </w:numPr>
        <w:tabs>
          <w:tab w:val="left" w:pos="540"/>
        </w:tabs>
        <w:spacing w:after="0" w:line="240" w:lineRule="auto"/>
        <w:ind w:left="540" w:right="-180"/>
        <w:rPr>
          <w:rFonts w:ascii="Times New Roman" w:hAnsi="Times New Roman"/>
        </w:rPr>
      </w:pPr>
      <w:r w:rsidRPr="00EC7685">
        <w:rPr>
          <w:rFonts w:ascii="Times New Roman" w:hAnsi="Times New Roman"/>
        </w:rPr>
        <w:t>The prices in our offer have been arrived at independently, without any consultation, communication, or agreement with any other offeror or competitor for the purpose of restricting competition.</w:t>
      </w:r>
    </w:p>
    <w:p w14:paraId="0A1F11A7" w14:textId="77777777" w:rsidR="00A55381" w:rsidRPr="00EC7685" w:rsidRDefault="00A55381" w:rsidP="00A55381">
      <w:pPr>
        <w:numPr>
          <w:ilvl w:val="0"/>
          <w:numId w:val="7"/>
        </w:numPr>
        <w:tabs>
          <w:tab w:val="left" w:pos="540"/>
        </w:tabs>
        <w:spacing w:after="0" w:line="240" w:lineRule="auto"/>
        <w:ind w:left="540" w:right="-180"/>
        <w:rPr>
          <w:rFonts w:ascii="Times New Roman" w:hAnsi="Times New Roman"/>
        </w:rPr>
      </w:pPr>
      <w:r w:rsidRPr="00EC7685">
        <w:rPr>
          <w:rFonts w:ascii="Times New Roman" w:hAnsi="Times New Roman"/>
        </w:rPr>
        <w:t>All information in our proposal and all supporting documentation is authentic and accurate.</w:t>
      </w:r>
    </w:p>
    <w:p w14:paraId="64F4DA8E" w14:textId="77777777" w:rsidR="00A55381" w:rsidRPr="00EC7685" w:rsidRDefault="00A55381" w:rsidP="00A55381">
      <w:pPr>
        <w:numPr>
          <w:ilvl w:val="0"/>
          <w:numId w:val="7"/>
        </w:numPr>
        <w:tabs>
          <w:tab w:val="left" w:pos="540"/>
        </w:tabs>
        <w:spacing w:after="0" w:line="240" w:lineRule="auto"/>
        <w:ind w:left="540" w:right="-180"/>
        <w:rPr>
          <w:rFonts w:ascii="Times New Roman" w:hAnsi="Times New Roman"/>
        </w:rPr>
      </w:pPr>
      <w:r w:rsidRPr="00EC7685">
        <w:rPr>
          <w:rFonts w:ascii="Times New Roman" w:hAnsi="Times New Roman"/>
        </w:rPr>
        <w:t>We understand and agree to CNFA’</w:t>
      </w:r>
      <w:r w:rsidR="001832BA" w:rsidRPr="00EC7685">
        <w:rPr>
          <w:rFonts w:ascii="Times New Roman" w:hAnsi="Times New Roman"/>
        </w:rPr>
        <w:t>s</w:t>
      </w:r>
      <w:r w:rsidRPr="00EC7685">
        <w:rPr>
          <w:rFonts w:ascii="Times New Roman" w:hAnsi="Times New Roman"/>
        </w:rPr>
        <w:t xml:space="preserve"> prohibitions against fraud, bribery, and kickbacks.</w:t>
      </w:r>
    </w:p>
    <w:p w14:paraId="20715DD8" w14:textId="77777777" w:rsidR="00A55381" w:rsidRPr="00EC7685" w:rsidRDefault="00A55381" w:rsidP="00A55381">
      <w:pPr>
        <w:numPr>
          <w:ilvl w:val="0"/>
          <w:numId w:val="7"/>
        </w:numPr>
        <w:tabs>
          <w:tab w:val="left" w:pos="540"/>
        </w:tabs>
        <w:spacing w:after="0" w:line="240" w:lineRule="auto"/>
        <w:ind w:left="540" w:right="-180"/>
        <w:rPr>
          <w:rFonts w:ascii="Times New Roman" w:hAnsi="Times New Roman"/>
        </w:rPr>
      </w:pPr>
      <w:r w:rsidRPr="00EC7685">
        <w:rPr>
          <w:rFonts w:ascii="Times New Roman" w:hAnsi="Times New Roman"/>
        </w:rPr>
        <w:t xml:space="preserve">We understand and agree to CNFA’s prohibitions against funding or associating with individuals or organizations engaged in terrorism or trafficking in persons activities. </w:t>
      </w:r>
    </w:p>
    <w:p w14:paraId="3829DC4B" w14:textId="77777777" w:rsidR="00A55381" w:rsidRPr="00EC7685" w:rsidRDefault="00A55381" w:rsidP="00A55381">
      <w:pPr>
        <w:spacing w:after="0" w:line="240" w:lineRule="auto"/>
        <w:rPr>
          <w:rFonts w:ascii="Times New Roman" w:hAnsi="Times New Roman"/>
        </w:rPr>
      </w:pPr>
    </w:p>
    <w:p w14:paraId="38F50542" w14:textId="77777777" w:rsidR="001832BA" w:rsidRPr="00EC7685" w:rsidRDefault="00A55381" w:rsidP="00A55381">
      <w:pPr>
        <w:spacing w:after="0" w:line="240" w:lineRule="auto"/>
        <w:rPr>
          <w:rFonts w:ascii="Times New Roman" w:hAnsi="Times New Roman"/>
        </w:rPr>
      </w:pPr>
      <w:r w:rsidRPr="00EC7685">
        <w:rPr>
          <w:rFonts w:ascii="Times New Roman" w:hAnsi="Times New Roman"/>
        </w:rPr>
        <w:t>We hereby certify that the enclosed representations, certifications, and other statements are accurate, current, and complete.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832BA" w:rsidRPr="00EC7685" w14:paraId="68FD8CA8" w14:textId="77777777" w:rsidTr="001832BA">
        <w:tc>
          <w:tcPr>
            <w:tcW w:w="2500" w:type="pct"/>
          </w:tcPr>
          <w:p w14:paraId="2AD790EA" w14:textId="77777777" w:rsidR="001832BA" w:rsidRPr="00EC7685" w:rsidRDefault="001832BA" w:rsidP="00A55381">
            <w:pPr>
              <w:spacing w:after="0" w:line="240" w:lineRule="auto"/>
              <w:rPr>
                <w:rFonts w:ascii="Times New Roman" w:hAnsi="Times New Roman"/>
              </w:rPr>
            </w:pPr>
          </w:p>
          <w:p w14:paraId="2ADF35FA" w14:textId="77777777" w:rsidR="001832BA" w:rsidRPr="00EC7685" w:rsidRDefault="001832BA" w:rsidP="00A55381">
            <w:pPr>
              <w:spacing w:after="0" w:line="240" w:lineRule="auto"/>
              <w:rPr>
                <w:rFonts w:ascii="Times New Roman" w:hAnsi="Times New Roman"/>
              </w:rPr>
            </w:pPr>
            <w:r w:rsidRPr="00EC7685">
              <w:rPr>
                <w:rFonts w:ascii="Times New Roman" w:hAnsi="Times New Roman"/>
              </w:rPr>
              <w:t xml:space="preserve">Authorized </w:t>
            </w:r>
            <w:proofErr w:type="gramStart"/>
            <w:r w:rsidRPr="00EC7685">
              <w:rPr>
                <w:rFonts w:ascii="Times New Roman" w:hAnsi="Times New Roman"/>
              </w:rPr>
              <w:t>Signature:_</w:t>
            </w:r>
            <w:proofErr w:type="gramEnd"/>
            <w:r w:rsidRPr="00EC7685">
              <w:rPr>
                <w:rFonts w:ascii="Times New Roman" w:hAnsi="Times New Roman"/>
              </w:rPr>
              <w:t>___________________</w:t>
            </w:r>
          </w:p>
        </w:tc>
        <w:tc>
          <w:tcPr>
            <w:tcW w:w="2500" w:type="pct"/>
          </w:tcPr>
          <w:p w14:paraId="502690E9" w14:textId="77777777" w:rsidR="001832BA" w:rsidRPr="00EC7685" w:rsidRDefault="001832BA" w:rsidP="00A55381">
            <w:pPr>
              <w:spacing w:after="0" w:line="240" w:lineRule="auto"/>
              <w:rPr>
                <w:rFonts w:ascii="Times New Roman" w:hAnsi="Times New Roman"/>
              </w:rPr>
            </w:pPr>
            <w:r w:rsidRPr="00EC7685">
              <w:rPr>
                <w:rFonts w:ascii="Times New Roman" w:hAnsi="Times New Roman"/>
              </w:rPr>
              <w:t xml:space="preserve">Name &amp; Title of </w:t>
            </w:r>
          </w:p>
          <w:p w14:paraId="7292135B" w14:textId="77777777" w:rsidR="001832BA" w:rsidRPr="00EC7685" w:rsidRDefault="001832BA" w:rsidP="00A55381">
            <w:pPr>
              <w:spacing w:after="0" w:line="240" w:lineRule="auto"/>
              <w:rPr>
                <w:rFonts w:ascii="Times New Roman" w:hAnsi="Times New Roman"/>
              </w:rPr>
            </w:pPr>
            <w:proofErr w:type="gramStart"/>
            <w:r w:rsidRPr="00EC7685">
              <w:rPr>
                <w:rFonts w:ascii="Times New Roman" w:hAnsi="Times New Roman"/>
              </w:rPr>
              <w:t>Signatory:_</w:t>
            </w:r>
            <w:proofErr w:type="gramEnd"/>
            <w:r w:rsidRPr="00EC7685">
              <w:rPr>
                <w:rFonts w:ascii="Times New Roman" w:hAnsi="Times New Roman"/>
              </w:rPr>
              <w:t>______________________________</w:t>
            </w:r>
          </w:p>
        </w:tc>
      </w:tr>
      <w:tr w:rsidR="001832BA" w:rsidRPr="00EC7685" w14:paraId="51915D68" w14:textId="77777777" w:rsidTr="001832BA">
        <w:tc>
          <w:tcPr>
            <w:tcW w:w="2500" w:type="pct"/>
          </w:tcPr>
          <w:p w14:paraId="6209F9F2" w14:textId="77777777" w:rsidR="001832BA" w:rsidRPr="00EC7685" w:rsidRDefault="001832BA" w:rsidP="00A55381">
            <w:pPr>
              <w:spacing w:after="0" w:line="240" w:lineRule="auto"/>
              <w:rPr>
                <w:rFonts w:ascii="Times New Roman" w:hAnsi="Times New Roman"/>
              </w:rPr>
            </w:pPr>
          </w:p>
          <w:p w14:paraId="33C6AEDA" w14:textId="77777777" w:rsidR="001832BA" w:rsidRPr="00EC7685" w:rsidRDefault="001832BA" w:rsidP="00A55381">
            <w:pPr>
              <w:spacing w:after="0" w:line="240" w:lineRule="auto"/>
              <w:rPr>
                <w:rFonts w:ascii="Times New Roman" w:hAnsi="Times New Roman"/>
              </w:rPr>
            </w:pPr>
            <w:proofErr w:type="gramStart"/>
            <w:r w:rsidRPr="00EC7685">
              <w:rPr>
                <w:rFonts w:ascii="Times New Roman" w:hAnsi="Times New Roman"/>
              </w:rPr>
              <w:t>Date:_</w:t>
            </w:r>
            <w:proofErr w:type="gramEnd"/>
            <w:r w:rsidRPr="00EC7685">
              <w:rPr>
                <w:rFonts w:ascii="Times New Roman" w:hAnsi="Times New Roman"/>
              </w:rPr>
              <w:t>__________________________________</w:t>
            </w:r>
          </w:p>
        </w:tc>
        <w:tc>
          <w:tcPr>
            <w:tcW w:w="2500" w:type="pct"/>
          </w:tcPr>
          <w:p w14:paraId="682EB749" w14:textId="77777777" w:rsidR="001832BA" w:rsidRPr="00EC7685" w:rsidRDefault="001832BA" w:rsidP="00A55381">
            <w:pPr>
              <w:spacing w:after="0" w:line="240" w:lineRule="auto"/>
              <w:rPr>
                <w:rFonts w:ascii="Times New Roman" w:hAnsi="Times New Roman"/>
              </w:rPr>
            </w:pPr>
          </w:p>
          <w:p w14:paraId="633A6068" w14:textId="77777777" w:rsidR="001832BA" w:rsidRPr="00EC7685" w:rsidRDefault="001832BA" w:rsidP="00A55381">
            <w:pPr>
              <w:spacing w:after="0" w:line="240" w:lineRule="auto"/>
              <w:rPr>
                <w:rFonts w:ascii="Times New Roman" w:hAnsi="Times New Roman"/>
              </w:rPr>
            </w:pPr>
            <w:r w:rsidRPr="00EC7685">
              <w:rPr>
                <w:rFonts w:ascii="Times New Roman" w:hAnsi="Times New Roman"/>
              </w:rPr>
              <w:t xml:space="preserve">Company </w:t>
            </w:r>
            <w:proofErr w:type="gramStart"/>
            <w:r w:rsidRPr="00EC7685">
              <w:rPr>
                <w:rFonts w:ascii="Times New Roman" w:hAnsi="Times New Roman"/>
              </w:rPr>
              <w:t>Name:_</w:t>
            </w:r>
            <w:proofErr w:type="gramEnd"/>
            <w:r w:rsidRPr="00EC7685">
              <w:rPr>
                <w:rFonts w:ascii="Times New Roman" w:hAnsi="Times New Roman"/>
              </w:rPr>
              <w:t>________________________</w:t>
            </w:r>
          </w:p>
        </w:tc>
      </w:tr>
      <w:tr w:rsidR="001832BA" w:rsidRPr="00EC7685" w14:paraId="1C32104D" w14:textId="77777777" w:rsidTr="001832BA">
        <w:tc>
          <w:tcPr>
            <w:tcW w:w="2500" w:type="pct"/>
          </w:tcPr>
          <w:p w14:paraId="50B940A3" w14:textId="77777777" w:rsidR="001832BA" w:rsidRPr="00EC7685" w:rsidRDefault="001832BA" w:rsidP="00A55381">
            <w:pPr>
              <w:spacing w:after="0" w:line="240" w:lineRule="auto"/>
              <w:rPr>
                <w:rFonts w:ascii="Times New Roman" w:hAnsi="Times New Roman"/>
              </w:rPr>
            </w:pPr>
          </w:p>
          <w:p w14:paraId="6DF18F98" w14:textId="77777777" w:rsidR="001832BA" w:rsidRPr="00EC7685" w:rsidRDefault="001832BA" w:rsidP="00A55381">
            <w:pPr>
              <w:spacing w:after="0" w:line="240" w:lineRule="auto"/>
              <w:rPr>
                <w:rFonts w:ascii="Times New Roman" w:hAnsi="Times New Roman"/>
              </w:rPr>
            </w:pPr>
            <w:r w:rsidRPr="00EC7685">
              <w:rPr>
                <w:rFonts w:ascii="Times New Roman" w:hAnsi="Times New Roman"/>
              </w:rPr>
              <w:t xml:space="preserve">Company </w:t>
            </w:r>
            <w:proofErr w:type="gramStart"/>
            <w:r w:rsidRPr="00EC7685">
              <w:rPr>
                <w:rFonts w:ascii="Times New Roman" w:hAnsi="Times New Roman"/>
              </w:rPr>
              <w:t>Address:_</w:t>
            </w:r>
            <w:proofErr w:type="gramEnd"/>
            <w:r w:rsidRPr="00EC7685">
              <w:rPr>
                <w:rFonts w:ascii="Times New Roman" w:hAnsi="Times New Roman"/>
              </w:rPr>
              <w:t>______________________</w:t>
            </w:r>
          </w:p>
          <w:p w14:paraId="671EA703" w14:textId="77777777" w:rsidR="001832BA" w:rsidRPr="00EC7685" w:rsidRDefault="001832BA" w:rsidP="00A55381">
            <w:pPr>
              <w:spacing w:after="0" w:line="240" w:lineRule="auto"/>
              <w:rPr>
                <w:rFonts w:ascii="Times New Roman" w:hAnsi="Times New Roman"/>
              </w:rPr>
            </w:pPr>
            <w:r w:rsidRPr="00EC7685">
              <w:rPr>
                <w:rFonts w:ascii="Times New Roman" w:hAnsi="Times New Roman"/>
              </w:rPr>
              <w:t>________________________________________</w:t>
            </w:r>
          </w:p>
        </w:tc>
        <w:tc>
          <w:tcPr>
            <w:tcW w:w="2500" w:type="pct"/>
          </w:tcPr>
          <w:p w14:paraId="1DFA1467" w14:textId="77777777" w:rsidR="001832BA" w:rsidRPr="00EC7685" w:rsidRDefault="001832BA" w:rsidP="00A55381">
            <w:pPr>
              <w:spacing w:after="0" w:line="240" w:lineRule="auto"/>
              <w:rPr>
                <w:rFonts w:ascii="Times New Roman" w:hAnsi="Times New Roman"/>
              </w:rPr>
            </w:pPr>
          </w:p>
          <w:p w14:paraId="1DED85FE" w14:textId="77777777" w:rsidR="001832BA" w:rsidRPr="00EC7685" w:rsidRDefault="001832BA" w:rsidP="00A55381">
            <w:pPr>
              <w:spacing w:after="0" w:line="240" w:lineRule="auto"/>
              <w:rPr>
                <w:rFonts w:ascii="Times New Roman" w:hAnsi="Times New Roman"/>
              </w:rPr>
            </w:pPr>
            <w:proofErr w:type="gramStart"/>
            <w:r w:rsidRPr="00EC7685">
              <w:rPr>
                <w:rFonts w:ascii="Times New Roman" w:hAnsi="Times New Roman"/>
              </w:rPr>
              <w:t>Telephone:_</w:t>
            </w:r>
            <w:proofErr w:type="gramEnd"/>
            <w:r w:rsidRPr="00EC7685">
              <w:rPr>
                <w:rFonts w:ascii="Times New Roman" w:hAnsi="Times New Roman"/>
              </w:rPr>
              <w:t>_____________________________</w:t>
            </w:r>
          </w:p>
          <w:p w14:paraId="3C3A1B32" w14:textId="77777777" w:rsidR="001832BA" w:rsidRPr="00EC7685" w:rsidRDefault="001832BA" w:rsidP="00A55381">
            <w:pPr>
              <w:spacing w:after="0" w:line="240" w:lineRule="auto"/>
              <w:rPr>
                <w:rFonts w:ascii="Times New Roman" w:hAnsi="Times New Roman"/>
              </w:rPr>
            </w:pPr>
            <w:proofErr w:type="gramStart"/>
            <w:r w:rsidRPr="00EC7685">
              <w:rPr>
                <w:rFonts w:ascii="Times New Roman" w:hAnsi="Times New Roman"/>
              </w:rPr>
              <w:t>Website:_</w:t>
            </w:r>
            <w:proofErr w:type="gramEnd"/>
            <w:r w:rsidRPr="00EC7685">
              <w:rPr>
                <w:rFonts w:ascii="Times New Roman" w:hAnsi="Times New Roman"/>
              </w:rPr>
              <w:t>_______________________________</w:t>
            </w:r>
          </w:p>
        </w:tc>
      </w:tr>
      <w:tr w:rsidR="001832BA" w:rsidRPr="00EC7685" w14:paraId="5F139C47" w14:textId="77777777" w:rsidTr="001832BA">
        <w:tc>
          <w:tcPr>
            <w:tcW w:w="2500" w:type="pct"/>
          </w:tcPr>
          <w:p w14:paraId="47A82A39" w14:textId="77777777" w:rsidR="001832BA" w:rsidRPr="00EC7685" w:rsidRDefault="001832BA" w:rsidP="00A55381">
            <w:pPr>
              <w:spacing w:after="0" w:line="240" w:lineRule="auto"/>
              <w:rPr>
                <w:rFonts w:ascii="Times New Roman" w:hAnsi="Times New Roman"/>
              </w:rPr>
            </w:pPr>
          </w:p>
          <w:p w14:paraId="196894CA" w14:textId="77777777" w:rsidR="001832BA" w:rsidRPr="00EC7685" w:rsidRDefault="001832BA" w:rsidP="00A55381">
            <w:pPr>
              <w:spacing w:after="0" w:line="240" w:lineRule="auto"/>
              <w:rPr>
                <w:rFonts w:ascii="Times New Roman" w:hAnsi="Times New Roman"/>
              </w:rPr>
            </w:pPr>
            <w:r w:rsidRPr="00EC7685">
              <w:rPr>
                <w:rFonts w:ascii="Times New Roman" w:hAnsi="Times New Roman"/>
              </w:rPr>
              <w:t xml:space="preserve">Company Registration or Taxpayer ID </w:t>
            </w:r>
            <w:proofErr w:type="gramStart"/>
            <w:r w:rsidRPr="00EC7685">
              <w:rPr>
                <w:rFonts w:ascii="Times New Roman" w:hAnsi="Times New Roman"/>
              </w:rPr>
              <w:t>Number:_</w:t>
            </w:r>
            <w:proofErr w:type="gramEnd"/>
            <w:r w:rsidRPr="00EC7685">
              <w:rPr>
                <w:rFonts w:ascii="Times New Roman" w:hAnsi="Times New Roman"/>
              </w:rPr>
              <w:t>_______________________________</w:t>
            </w:r>
          </w:p>
        </w:tc>
        <w:tc>
          <w:tcPr>
            <w:tcW w:w="2500" w:type="pct"/>
          </w:tcPr>
          <w:p w14:paraId="5C20D92E" w14:textId="77777777" w:rsidR="001832BA" w:rsidRPr="00EC7685" w:rsidRDefault="001832BA" w:rsidP="00A55381">
            <w:pPr>
              <w:spacing w:after="0" w:line="240" w:lineRule="auto"/>
              <w:rPr>
                <w:rFonts w:ascii="Times New Roman" w:hAnsi="Times New Roman"/>
              </w:rPr>
            </w:pPr>
          </w:p>
          <w:p w14:paraId="7338A4B5" w14:textId="77777777" w:rsidR="001832BA" w:rsidRPr="00EC7685" w:rsidRDefault="001832BA" w:rsidP="00A55381">
            <w:pPr>
              <w:spacing w:after="0" w:line="240" w:lineRule="auto"/>
              <w:rPr>
                <w:rFonts w:ascii="Times New Roman" w:hAnsi="Times New Roman"/>
              </w:rPr>
            </w:pPr>
            <w:r w:rsidRPr="00EC7685">
              <w:rPr>
                <w:rFonts w:ascii="Times New Roman" w:hAnsi="Times New Roman"/>
              </w:rPr>
              <w:t>Does the company have an active bank account? (Y/N</w:t>
            </w:r>
            <w:proofErr w:type="gramStart"/>
            <w:r w:rsidRPr="00EC7685">
              <w:rPr>
                <w:rFonts w:ascii="Times New Roman" w:hAnsi="Times New Roman"/>
              </w:rPr>
              <w:t>):_</w:t>
            </w:r>
            <w:proofErr w:type="gramEnd"/>
            <w:r w:rsidRPr="00EC7685">
              <w:rPr>
                <w:rFonts w:ascii="Times New Roman" w:hAnsi="Times New Roman"/>
              </w:rPr>
              <w:t>_________________________</w:t>
            </w:r>
          </w:p>
        </w:tc>
      </w:tr>
      <w:tr w:rsidR="001832BA" w:rsidRPr="00EC7685" w14:paraId="41299134" w14:textId="77777777" w:rsidTr="001832BA">
        <w:tc>
          <w:tcPr>
            <w:tcW w:w="5000" w:type="pct"/>
            <w:gridSpan w:val="2"/>
          </w:tcPr>
          <w:p w14:paraId="0E5F389F" w14:textId="77777777" w:rsidR="001832BA" w:rsidRPr="00EC7685" w:rsidRDefault="001832BA" w:rsidP="00A55381">
            <w:pPr>
              <w:spacing w:after="0" w:line="240" w:lineRule="auto"/>
              <w:rPr>
                <w:rFonts w:ascii="Times New Roman" w:hAnsi="Times New Roman"/>
              </w:rPr>
            </w:pPr>
          </w:p>
          <w:p w14:paraId="760BE3A8" w14:textId="77777777" w:rsidR="001832BA" w:rsidRPr="00EC7685" w:rsidRDefault="001832BA" w:rsidP="00A55381">
            <w:pPr>
              <w:spacing w:after="0" w:line="240" w:lineRule="auto"/>
              <w:rPr>
                <w:rFonts w:ascii="Times New Roman" w:hAnsi="Times New Roman"/>
              </w:rPr>
            </w:pPr>
            <w:r w:rsidRPr="00EC7685">
              <w:rPr>
                <w:rFonts w:ascii="Times New Roman" w:hAnsi="Times New Roman"/>
              </w:rPr>
              <w:t>Official name associated with the bank account (for payment): ___________________________________________________________________________________</w:t>
            </w:r>
          </w:p>
        </w:tc>
      </w:tr>
    </w:tbl>
    <w:p w14:paraId="72B44464" w14:textId="77777777" w:rsidR="001832BA" w:rsidRPr="00EC7685" w:rsidRDefault="001832BA" w:rsidP="00A55381">
      <w:pPr>
        <w:spacing w:after="0" w:line="240" w:lineRule="auto"/>
        <w:rPr>
          <w:rFonts w:ascii="Times New Roman" w:hAnsi="Times New Roman"/>
        </w:rPr>
      </w:pPr>
    </w:p>
    <w:p w14:paraId="08B09BA1" w14:textId="77777777" w:rsidR="00D63910" w:rsidRPr="00EC7685" w:rsidRDefault="00D63910">
      <w:pPr>
        <w:spacing w:after="0" w:line="240" w:lineRule="auto"/>
        <w:rPr>
          <w:rFonts w:ascii="Times New Roman" w:hAnsi="Times New Roman"/>
          <w:b/>
          <w:color w:val="000000"/>
          <w:u w:val="single"/>
        </w:rPr>
      </w:pPr>
      <w:r w:rsidRPr="00EC7685">
        <w:rPr>
          <w:rFonts w:ascii="Times New Roman" w:hAnsi="Times New Roman"/>
          <w:b/>
          <w:color w:val="000000"/>
          <w:u w:val="single"/>
        </w:rPr>
        <w:br w:type="page"/>
      </w:r>
    </w:p>
    <w:p w14:paraId="7A4F2728" w14:textId="77777777" w:rsidR="00A55381" w:rsidRPr="00EC7685" w:rsidRDefault="00E02953" w:rsidP="00A55381">
      <w:pPr>
        <w:spacing w:after="0" w:line="240" w:lineRule="auto"/>
        <w:rPr>
          <w:rFonts w:ascii="Times New Roman" w:hAnsi="Times New Roman"/>
          <w:b/>
          <w:u w:val="single"/>
        </w:rPr>
      </w:pPr>
      <w:r w:rsidRPr="00EC7685">
        <w:rPr>
          <w:rFonts w:ascii="Times New Roman" w:hAnsi="Times New Roman"/>
          <w:b/>
          <w:color w:val="000000"/>
          <w:u w:val="single"/>
        </w:rPr>
        <w:lastRenderedPageBreak/>
        <w:t xml:space="preserve">Annex </w:t>
      </w:r>
      <w:r w:rsidR="00CC009B" w:rsidRPr="00EC7685">
        <w:rPr>
          <w:rFonts w:ascii="Times New Roman" w:hAnsi="Times New Roman"/>
          <w:b/>
          <w:color w:val="000000"/>
          <w:u w:val="single"/>
        </w:rPr>
        <w:t>3</w:t>
      </w:r>
      <w:r w:rsidR="00A55381" w:rsidRPr="00EC7685">
        <w:rPr>
          <w:rFonts w:ascii="Times New Roman" w:hAnsi="Times New Roman"/>
          <w:b/>
          <w:u w:val="single"/>
        </w:rPr>
        <w:t xml:space="preserve"> – Technical Proposal</w:t>
      </w:r>
    </w:p>
    <w:p w14:paraId="499E2829" w14:textId="77777777" w:rsidR="00A55381" w:rsidRPr="00EC7685" w:rsidRDefault="00A55381">
      <w:pPr>
        <w:spacing w:after="0" w:line="240" w:lineRule="auto"/>
        <w:rPr>
          <w:rFonts w:ascii="Times New Roman" w:hAnsi="Times New Roman"/>
          <w:b/>
          <w:u w:val="single"/>
        </w:rPr>
      </w:pPr>
    </w:p>
    <w:p w14:paraId="18883B2B" w14:textId="62602DF2" w:rsidR="00710661" w:rsidRPr="00EC7685" w:rsidRDefault="00965D39">
      <w:pPr>
        <w:spacing w:after="0" w:line="240" w:lineRule="auto"/>
        <w:rPr>
          <w:rFonts w:ascii="Times New Roman" w:hAnsi="Times New Roman"/>
        </w:rPr>
      </w:pPr>
      <w:r w:rsidRPr="00EC7685">
        <w:rPr>
          <w:rFonts w:ascii="Times New Roman" w:hAnsi="Times New Roman"/>
        </w:rPr>
        <w:t xml:space="preserve">Please </w:t>
      </w:r>
      <w:r w:rsidR="00E9446C">
        <w:rPr>
          <w:rFonts w:ascii="Times New Roman" w:hAnsi="Times New Roman"/>
        </w:rPr>
        <w:t xml:space="preserve">follow this outline. </w:t>
      </w:r>
      <w:r w:rsidR="00AD1CA9" w:rsidRPr="00EC7685">
        <w:rPr>
          <w:rFonts w:ascii="Times New Roman" w:hAnsi="Times New Roman"/>
        </w:rPr>
        <w:t xml:space="preserve"> Please keep the technical proposal to a </w:t>
      </w:r>
      <w:r w:rsidR="00AD1CA9" w:rsidRPr="00EC7685">
        <w:rPr>
          <w:rFonts w:ascii="Times New Roman" w:hAnsi="Times New Roman"/>
          <w:b/>
        </w:rPr>
        <w:t xml:space="preserve">maximum of </w:t>
      </w:r>
      <w:r w:rsidR="00E23D19">
        <w:rPr>
          <w:rFonts w:ascii="Times New Roman" w:hAnsi="Times New Roman"/>
          <w:b/>
        </w:rPr>
        <w:t>10</w:t>
      </w:r>
      <w:r w:rsidR="00382801" w:rsidRPr="00EC7685">
        <w:rPr>
          <w:rFonts w:ascii="Times New Roman" w:hAnsi="Times New Roman"/>
          <w:b/>
        </w:rPr>
        <w:t xml:space="preserve"> </w:t>
      </w:r>
      <w:r w:rsidR="00AD1CA9" w:rsidRPr="00EC7685">
        <w:rPr>
          <w:rFonts w:ascii="Times New Roman" w:hAnsi="Times New Roman"/>
          <w:b/>
        </w:rPr>
        <w:t>pages</w:t>
      </w:r>
      <w:r w:rsidR="00AD3B8A" w:rsidRPr="00EC7685">
        <w:rPr>
          <w:rFonts w:ascii="Times New Roman" w:hAnsi="Times New Roman"/>
        </w:rPr>
        <w:t>.</w:t>
      </w:r>
    </w:p>
    <w:p w14:paraId="2B562D86" w14:textId="77777777" w:rsidR="00965D39" w:rsidRPr="00EC7685" w:rsidRDefault="00965D39">
      <w:pPr>
        <w:spacing w:after="0" w:line="240" w:lineRule="auto"/>
        <w:rPr>
          <w:rFonts w:ascii="Times New Roman" w:hAnsi="Times New Roman"/>
          <w:b/>
          <w:u w:val="single"/>
        </w:rPr>
      </w:pPr>
    </w:p>
    <w:p w14:paraId="241D2BCC" w14:textId="718A207A" w:rsidR="00956668" w:rsidRPr="00EC7685" w:rsidRDefault="00956668" w:rsidP="00956668">
      <w:pPr>
        <w:pStyle w:val="ListParagraph"/>
        <w:numPr>
          <w:ilvl w:val="0"/>
          <w:numId w:val="35"/>
        </w:numPr>
        <w:rPr>
          <w:sz w:val="22"/>
          <w:szCs w:val="22"/>
        </w:rPr>
      </w:pPr>
      <w:r w:rsidRPr="00EC7685">
        <w:rPr>
          <w:b/>
          <w:sz w:val="22"/>
          <w:szCs w:val="22"/>
        </w:rPr>
        <w:t xml:space="preserve">Introduction </w:t>
      </w:r>
      <w:r w:rsidRPr="00EC7685">
        <w:rPr>
          <w:sz w:val="22"/>
          <w:szCs w:val="22"/>
        </w:rPr>
        <w:t xml:space="preserve">- If the offeror represents a firm, describe the firm’s organization, size, structure, areas of practice, and office location(s). </w:t>
      </w:r>
      <w:r w:rsidR="004F1BC4">
        <w:rPr>
          <w:sz w:val="22"/>
          <w:szCs w:val="22"/>
        </w:rPr>
        <w:t>Proposed length: 1 page.</w:t>
      </w:r>
    </w:p>
    <w:p w14:paraId="32F7CAB9" w14:textId="693E9D96" w:rsidR="00AD1CA9" w:rsidRPr="00460C28" w:rsidRDefault="00956668" w:rsidP="00956668">
      <w:pPr>
        <w:pStyle w:val="ListParagraph"/>
        <w:numPr>
          <w:ilvl w:val="0"/>
          <w:numId w:val="35"/>
        </w:numPr>
        <w:rPr>
          <w:sz w:val="22"/>
          <w:szCs w:val="22"/>
        </w:rPr>
      </w:pPr>
      <w:r w:rsidRPr="00EC7685">
        <w:rPr>
          <w:b/>
          <w:sz w:val="22"/>
          <w:szCs w:val="22"/>
        </w:rPr>
        <w:t xml:space="preserve">Approach </w:t>
      </w:r>
      <w:r w:rsidRPr="00EC7685">
        <w:rPr>
          <w:sz w:val="22"/>
          <w:szCs w:val="22"/>
        </w:rPr>
        <w:t xml:space="preserve">– </w:t>
      </w:r>
      <w:r w:rsidR="00AD1CA9" w:rsidRPr="00EC7685">
        <w:rPr>
          <w:sz w:val="22"/>
          <w:szCs w:val="22"/>
        </w:rPr>
        <w:t xml:space="preserve">Please provide </w:t>
      </w:r>
      <w:r w:rsidR="00A57199">
        <w:rPr>
          <w:sz w:val="22"/>
          <w:szCs w:val="22"/>
        </w:rPr>
        <w:t xml:space="preserve">a </w:t>
      </w:r>
      <w:r w:rsidR="004F1BC4">
        <w:rPr>
          <w:sz w:val="22"/>
          <w:szCs w:val="22"/>
        </w:rPr>
        <w:t>detailed</w:t>
      </w:r>
      <w:r w:rsidR="00A57199">
        <w:rPr>
          <w:sz w:val="22"/>
          <w:szCs w:val="22"/>
        </w:rPr>
        <w:t xml:space="preserve"> description of the envisioned approach for performing the </w:t>
      </w:r>
      <w:r w:rsidR="004F1BC4">
        <w:rPr>
          <w:sz w:val="22"/>
          <w:szCs w:val="22"/>
        </w:rPr>
        <w:t xml:space="preserve">tasks </w:t>
      </w:r>
      <w:r w:rsidR="00A57199" w:rsidRPr="00460C28">
        <w:rPr>
          <w:sz w:val="22"/>
          <w:szCs w:val="22"/>
        </w:rPr>
        <w:t xml:space="preserve">required </w:t>
      </w:r>
      <w:r w:rsidR="004F1BC4" w:rsidRPr="00460C28">
        <w:rPr>
          <w:sz w:val="22"/>
          <w:szCs w:val="22"/>
        </w:rPr>
        <w:t>for the a</w:t>
      </w:r>
      <w:r w:rsidR="00A57199" w:rsidRPr="00460C28">
        <w:rPr>
          <w:sz w:val="22"/>
          <w:szCs w:val="22"/>
        </w:rPr>
        <w:t>ssessment</w:t>
      </w:r>
      <w:r w:rsidR="00E32932" w:rsidRPr="00460C28">
        <w:rPr>
          <w:sz w:val="22"/>
          <w:szCs w:val="22"/>
        </w:rPr>
        <w:t xml:space="preserve"> (please refer to Annex </w:t>
      </w:r>
      <w:r w:rsidR="00460C28" w:rsidRPr="00460C28">
        <w:rPr>
          <w:sz w:val="22"/>
          <w:szCs w:val="22"/>
        </w:rPr>
        <w:t>4</w:t>
      </w:r>
      <w:r w:rsidR="00E32932" w:rsidRPr="00460C28">
        <w:rPr>
          <w:sz w:val="22"/>
          <w:szCs w:val="22"/>
        </w:rPr>
        <w:t xml:space="preserve"> for the Scope of Work)</w:t>
      </w:r>
      <w:r w:rsidR="00460C28" w:rsidRPr="00460C28">
        <w:rPr>
          <w:sz w:val="22"/>
          <w:szCs w:val="22"/>
        </w:rPr>
        <w:t xml:space="preserve"> and include deadlines for the draft reports</w:t>
      </w:r>
      <w:r w:rsidR="00A57199" w:rsidRPr="00460C28">
        <w:rPr>
          <w:sz w:val="22"/>
          <w:szCs w:val="22"/>
        </w:rPr>
        <w:t>.</w:t>
      </w:r>
      <w:r w:rsidR="00E23D19" w:rsidRPr="00460C28">
        <w:rPr>
          <w:sz w:val="22"/>
          <w:szCs w:val="22"/>
        </w:rPr>
        <w:t xml:space="preserve"> </w:t>
      </w:r>
      <w:r w:rsidR="00192127" w:rsidRPr="00460C28">
        <w:rPr>
          <w:sz w:val="22"/>
          <w:szCs w:val="22"/>
        </w:rPr>
        <w:t>Please include a list of most pertinent references</w:t>
      </w:r>
      <w:r w:rsidR="00B4278E" w:rsidRPr="00460C28">
        <w:rPr>
          <w:sz w:val="22"/>
          <w:szCs w:val="22"/>
        </w:rPr>
        <w:t xml:space="preserve"> to literature you plan to consult</w:t>
      </w:r>
      <w:r w:rsidR="00192127" w:rsidRPr="00460C28">
        <w:rPr>
          <w:sz w:val="22"/>
          <w:szCs w:val="22"/>
        </w:rPr>
        <w:t xml:space="preserve">. </w:t>
      </w:r>
      <w:r w:rsidR="004F1BC4" w:rsidRPr="00460C28">
        <w:rPr>
          <w:sz w:val="22"/>
          <w:szCs w:val="22"/>
        </w:rPr>
        <w:t xml:space="preserve">Proposed length: </w:t>
      </w:r>
      <w:r w:rsidR="00192127" w:rsidRPr="00460C28">
        <w:rPr>
          <w:sz w:val="22"/>
          <w:szCs w:val="22"/>
        </w:rPr>
        <w:t xml:space="preserve">7 pages (6 pages description, 1page </w:t>
      </w:r>
      <w:r w:rsidR="00460C28" w:rsidRPr="00460C28">
        <w:rPr>
          <w:sz w:val="22"/>
          <w:szCs w:val="22"/>
        </w:rPr>
        <w:t xml:space="preserve">literature </w:t>
      </w:r>
      <w:r w:rsidR="00192127" w:rsidRPr="00460C28">
        <w:rPr>
          <w:sz w:val="22"/>
          <w:szCs w:val="22"/>
        </w:rPr>
        <w:t xml:space="preserve">references).  </w:t>
      </w:r>
      <w:r w:rsidR="004F1BC4" w:rsidRPr="00460C28">
        <w:rPr>
          <w:sz w:val="22"/>
          <w:szCs w:val="22"/>
        </w:rPr>
        <w:t xml:space="preserve"> </w:t>
      </w:r>
    </w:p>
    <w:p w14:paraId="6214D9C1" w14:textId="0B638D9F" w:rsidR="00965D39" w:rsidRPr="00DE04D1" w:rsidRDefault="00965D39" w:rsidP="00965D39">
      <w:pPr>
        <w:pStyle w:val="ListParagraph"/>
        <w:numPr>
          <w:ilvl w:val="0"/>
          <w:numId w:val="35"/>
        </w:numPr>
        <w:rPr>
          <w:sz w:val="22"/>
          <w:szCs w:val="22"/>
        </w:rPr>
      </w:pPr>
      <w:r w:rsidRPr="00DE04D1">
        <w:rPr>
          <w:b/>
          <w:sz w:val="22"/>
          <w:szCs w:val="22"/>
        </w:rPr>
        <w:t xml:space="preserve">Personnel </w:t>
      </w:r>
      <w:r w:rsidRPr="00DE04D1">
        <w:rPr>
          <w:sz w:val="22"/>
          <w:szCs w:val="22"/>
        </w:rPr>
        <w:t>- Describe the</w:t>
      </w:r>
      <w:r w:rsidR="00501EE7" w:rsidRPr="003843A0">
        <w:rPr>
          <w:sz w:val="22"/>
          <w:szCs w:val="22"/>
        </w:rPr>
        <w:t xml:space="preserve"> following.  </w:t>
      </w:r>
    </w:p>
    <w:p w14:paraId="6B018C26" w14:textId="77777777" w:rsidR="00460C28" w:rsidRPr="00DE04D1" w:rsidRDefault="00501EE7" w:rsidP="00460C28">
      <w:pPr>
        <w:pStyle w:val="ListParagraph"/>
        <w:numPr>
          <w:ilvl w:val="1"/>
          <w:numId w:val="35"/>
        </w:numPr>
        <w:rPr>
          <w:sz w:val="22"/>
          <w:szCs w:val="22"/>
        </w:rPr>
      </w:pPr>
      <w:r w:rsidRPr="00DE04D1">
        <w:rPr>
          <w:sz w:val="22"/>
          <w:szCs w:val="22"/>
        </w:rPr>
        <w:t>Educational and relevant p</w:t>
      </w:r>
      <w:r w:rsidR="00965D39" w:rsidRPr="00DE04D1">
        <w:rPr>
          <w:sz w:val="22"/>
          <w:szCs w:val="22"/>
        </w:rPr>
        <w:t xml:space="preserve">rofessional </w:t>
      </w:r>
      <w:r w:rsidRPr="00DE04D1">
        <w:rPr>
          <w:sz w:val="22"/>
          <w:szCs w:val="22"/>
        </w:rPr>
        <w:t>qualifications o</w:t>
      </w:r>
      <w:r w:rsidR="00965D39" w:rsidRPr="00DE04D1">
        <w:rPr>
          <w:sz w:val="22"/>
          <w:szCs w:val="22"/>
        </w:rPr>
        <w:t xml:space="preserve">f each </w:t>
      </w:r>
      <w:r w:rsidR="00A57199" w:rsidRPr="00DE04D1">
        <w:rPr>
          <w:sz w:val="22"/>
          <w:szCs w:val="22"/>
        </w:rPr>
        <w:t>team member</w:t>
      </w:r>
      <w:r w:rsidR="00965D39" w:rsidRPr="00DE04D1">
        <w:rPr>
          <w:sz w:val="22"/>
          <w:szCs w:val="22"/>
        </w:rPr>
        <w:t>;</w:t>
      </w:r>
    </w:p>
    <w:p w14:paraId="3CE65B16" w14:textId="4E248B51" w:rsidR="00956668" w:rsidRPr="00DE04D1" w:rsidRDefault="004F1BC4" w:rsidP="00460C28">
      <w:pPr>
        <w:pStyle w:val="ListParagraph"/>
        <w:numPr>
          <w:ilvl w:val="1"/>
          <w:numId w:val="35"/>
        </w:numPr>
        <w:rPr>
          <w:sz w:val="22"/>
          <w:szCs w:val="22"/>
        </w:rPr>
      </w:pPr>
      <w:r w:rsidRPr="00DE04D1">
        <w:rPr>
          <w:sz w:val="22"/>
          <w:szCs w:val="22"/>
        </w:rPr>
        <w:t>Supervisory arrangements</w:t>
      </w:r>
      <w:r w:rsidR="000066FA" w:rsidRPr="00DE04D1">
        <w:rPr>
          <w:sz w:val="22"/>
          <w:szCs w:val="22"/>
        </w:rPr>
        <w:t>.</w:t>
      </w:r>
      <w:r w:rsidRPr="00DE04D1">
        <w:rPr>
          <w:sz w:val="22"/>
          <w:szCs w:val="22"/>
        </w:rPr>
        <w:t xml:space="preserve"> </w:t>
      </w:r>
    </w:p>
    <w:p w14:paraId="0B4E3D4B" w14:textId="6EB81F81" w:rsidR="007D77C3" w:rsidRPr="00DE04D1" w:rsidRDefault="00DE04D1" w:rsidP="0090048F">
      <w:pPr>
        <w:pStyle w:val="ListParagraph"/>
      </w:pPr>
      <w:r w:rsidRPr="00540D54">
        <w:t xml:space="preserve">Provide, for at least two clients for whom </w:t>
      </w:r>
      <w:r w:rsidRPr="0090048F">
        <w:t>similar work has been performed, the names and addresses of the organizations and names and telephone numbers of contact persons</w:t>
      </w:r>
      <w:r>
        <w:t xml:space="preserve"> (included in page length). </w:t>
      </w:r>
      <w:r w:rsidR="00460C28" w:rsidRPr="00540D54">
        <w:t>Please attach CVs of all team members in the Annex</w:t>
      </w:r>
      <w:r w:rsidR="001E279C" w:rsidRPr="0090048F">
        <w:t xml:space="preserve"> (not included in page length)</w:t>
      </w:r>
      <w:r w:rsidR="00460C28" w:rsidRPr="0090048F">
        <w:t xml:space="preserve">. </w:t>
      </w:r>
      <w:r w:rsidR="007D77C3" w:rsidRPr="0090048F">
        <w:rPr>
          <w:sz w:val="22"/>
          <w:szCs w:val="22"/>
        </w:rPr>
        <w:br w:type="page"/>
      </w:r>
    </w:p>
    <w:p w14:paraId="0FCDD08D" w14:textId="037FBC33" w:rsidR="007D77C3" w:rsidRPr="007D77C3" w:rsidRDefault="007D77C3" w:rsidP="007D77C3">
      <w:pPr>
        <w:spacing w:after="0" w:line="240" w:lineRule="auto"/>
        <w:rPr>
          <w:rFonts w:ascii="Times New Roman" w:hAnsi="Times New Roman"/>
          <w:b/>
          <w:u w:val="single"/>
        </w:rPr>
      </w:pPr>
      <w:r w:rsidRPr="007D77C3">
        <w:rPr>
          <w:rFonts w:ascii="Times New Roman" w:hAnsi="Times New Roman"/>
          <w:b/>
          <w:u w:val="single"/>
        </w:rPr>
        <w:lastRenderedPageBreak/>
        <w:t xml:space="preserve">Annex </w:t>
      </w:r>
      <w:r w:rsidR="00EE3BA3">
        <w:rPr>
          <w:rFonts w:ascii="Times New Roman" w:hAnsi="Times New Roman"/>
          <w:b/>
          <w:u w:val="single"/>
        </w:rPr>
        <w:t>4</w:t>
      </w:r>
      <w:r w:rsidRPr="007D77C3">
        <w:rPr>
          <w:rFonts w:ascii="Times New Roman" w:hAnsi="Times New Roman"/>
          <w:b/>
          <w:u w:val="single"/>
        </w:rPr>
        <w:t xml:space="preserve"> - Scope of Work: Moldova Organic Agriculture Value Chain Assessment</w:t>
      </w:r>
    </w:p>
    <w:p w14:paraId="65C67375" w14:textId="77777777" w:rsidR="007D77C3" w:rsidRPr="007D77C3" w:rsidRDefault="007D77C3" w:rsidP="007D77C3">
      <w:pPr>
        <w:spacing w:after="0" w:line="240" w:lineRule="auto"/>
        <w:rPr>
          <w:rFonts w:ascii="Times New Roman" w:eastAsia="Times New Roman" w:hAnsi="Times New Roman"/>
          <w:color w:val="000000"/>
        </w:rPr>
      </w:pPr>
    </w:p>
    <w:p w14:paraId="09483F3A" w14:textId="0833AC39" w:rsidR="007D77C3" w:rsidRPr="007D77C3" w:rsidRDefault="00AE1443" w:rsidP="007D77C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Overview</w:t>
      </w:r>
    </w:p>
    <w:p w14:paraId="33AE40E1" w14:textId="373BB395" w:rsidR="007D77C3" w:rsidRPr="007D77C3" w:rsidRDefault="007D77C3" w:rsidP="007D77C3">
      <w:pPr>
        <w:spacing w:after="0" w:line="240" w:lineRule="auto"/>
        <w:jc w:val="both"/>
        <w:rPr>
          <w:rFonts w:ascii="Times New Roman" w:hAnsi="Times New Roman"/>
        </w:rPr>
      </w:pPr>
      <w:r w:rsidRPr="007D77C3">
        <w:rPr>
          <w:rFonts w:ascii="Times New Roman" w:hAnsi="Times New Roman"/>
        </w:rPr>
        <w:t xml:space="preserve">As part of Farmer-to-Farmer Buy-In activities, CNFA </w:t>
      </w:r>
      <w:r w:rsidR="00BD4B81">
        <w:rPr>
          <w:rFonts w:ascii="Times New Roman" w:hAnsi="Times New Roman"/>
        </w:rPr>
        <w:t xml:space="preserve">will </w:t>
      </w:r>
      <w:r w:rsidRPr="007D77C3">
        <w:rPr>
          <w:rFonts w:ascii="Times New Roman" w:hAnsi="Times New Roman"/>
        </w:rPr>
        <w:t xml:space="preserve">conduct a thorough review </w:t>
      </w:r>
      <w:r w:rsidR="00501EE7">
        <w:rPr>
          <w:rFonts w:ascii="Times New Roman" w:hAnsi="Times New Roman"/>
        </w:rPr>
        <w:t xml:space="preserve">pertaining to specific </w:t>
      </w:r>
      <w:r w:rsidRPr="007D77C3">
        <w:rPr>
          <w:rFonts w:ascii="Times New Roman" w:hAnsi="Times New Roman"/>
        </w:rPr>
        <w:t>organic produce.</w:t>
      </w:r>
      <w:r w:rsidR="00BD4B81">
        <w:rPr>
          <w:rFonts w:ascii="Times New Roman" w:hAnsi="Times New Roman"/>
        </w:rPr>
        <w:t xml:space="preserve"> The assessment </w:t>
      </w:r>
      <w:r w:rsidRPr="007D77C3">
        <w:rPr>
          <w:rFonts w:ascii="Times New Roman" w:hAnsi="Times New Roman"/>
        </w:rPr>
        <w:t xml:space="preserve">will </w:t>
      </w:r>
      <w:r w:rsidR="00501EE7">
        <w:rPr>
          <w:rFonts w:ascii="Times New Roman" w:hAnsi="Times New Roman"/>
        </w:rPr>
        <w:t xml:space="preserve">contribute </w:t>
      </w:r>
      <w:r w:rsidR="00B32497">
        <w:rPr>
          <w:rFonts w:ascii="Times New Roman" w:hAnsi="Times New Roman"/>
        </w:rPr>
        <w:t xml:space="preserve">value-chain specific </w:t>
      </w:r>
      <w:r w:rsidR="00501EE7">
        <w:rPr>
          <w:rFonts w:ascii="Times New Roman" w:hAnsi="Times New Roman"/>
        </w:rPr>
        <w:t xml:space="preserve">data and analysis on the </w:t>
      </w:r>
      <w:r w:rsidRPr="007D77C3">
        <w:rPr>
          <w:rFonts w:ascii="Times New Roman" w:hAnsi="Times New Roman"/>
        </w:rPr>
        <w:t xml:space="preserve">current status of the </w:t>
      </w:r>
      <w:r w:rsidR="00501EE7">
        <w:rPr>
          <w:rFonts w:ascii="Times New Roman" w:hAnsi="Times New Roman"/>
        </w:rPr>
        <w:t>production, processing and marketing</w:t>
      </w:r>
      <w:r w:rsidR="00AE1443">
        <w:rPr>
          <w:rFonts w:ascii="Times New Roman" w:hAnsi="Times New Roman"/>
        </w:rPr>
        <w:t>,</w:t>
      </w:r>
      <w:r w:rsidR="00501EE7">
        <w:rPr>
          <w:rFonts w:ascii="Times New Roman" w:hAnsi="Times New Roman"/>
        </w:rPr>
        <w:t xml:space="preserve"> </w:t>
      </w:r>
      <w:r w:rsidR="00AE1443">
        <w:rPr>
          <w:rFonts w:ascii="Times New Roman" w:hAnsi="Times New Roman"/>
        </w:rPr>
        <w:t xml:space="preserve">analysis of the future prospects and competitiveness vis-à-vis current and potential future competitors, as well as </w:t>
      </w:r>
      <w:r w:rsidR="00BD4B81">
        <w:rPr>
          <w:rFonts w:ascii="Times New Roman" w:hAnsi="Times New Roman"/>
        </w:rPr>
        <w:t>recommendations for policy makers,</w:t>
      </w:r>
      <w:r w:rsidRPr="007D77C3">
        <w:rPr>
          <w:rFonts w:ascii="Times New Roman" w:hAnsi="Times New Roman"/>
        </w:rPr>
        <w:t xml:space="preserve"> donors and </w:t>
      </w:r>
      <w:r w:rsidR="00BD4B81">
        <w:rPr>
          <w:rFonts w:ascii="Times New Roman" w:hAnsi="Times New Roman"/>
        </w:rPr>
        <w:t>other value chain actors.</w:t>
      </w:r>
      <w:r w:rsidR="00F34D1B">
        <w:rPr>
          <w:rFonts w:ascii="Times New Roman" w:hAnsi="Times New Roman"/>
        </w:rPr>
        <w:t xml:space="preserve"> </w:t>
      </w:r>
    </w:p>
    <w:p w14:paraId="5B764586" w14:textId="77777777" w:rsidR="007D77C3" w:rsidRPr="007D77C3" w:rsidRDefault="007D77C3" w:rsidP="007D77C3">
      <w:pPr>
        <w:spacing w:after="0" w:line="240" w:lineRule="auto"/>
        <w:rPr>
          <w:rFonts w:ascii="Times New Roman" w:eastAsia="Times New Roman" w:hAnsi="Times New Roman"/>
          <w:color w:val="000000"/>
        </w:rPr>
      </w:pPr>
    </w:p>
    <w:p w14:paraId="430C12A0" w14:textId="129703B3" w:rsidR="00AE1443" w:rsidRPr="007D77C3" w:rsidRDefault="007D77C3" w:rsidP="007D77C3">
      <w:pPr>
        <w:spacing w:after="0" w:line="240" w:lineRule="auto"/>
        <w:rPr>
          <w:rFonts w:ascii="Times New Roman" w:eastAsia="Times New Roman" w:hAnsi="Times New Roman"/>
          <w:b/>
          <w:bCs/>
          <w:color w:val="000000"/>
        </w:rPr>
      </w:pPr>
      <w:r w:rsidRPr="007D77C3">
        <w:rPr>
          <w:rFonts w:ascii="Times New Roman" w:eastAsia="Times New Roman" w:hAnsi="Times New Roman"/>
          <w:b/>
          <w:bCs/>
          <w:color w:val="000000"/>
        </w:rPr>
        <w:t xml:space="preserve">Objective </w:t>
      </w:r>
    </w:p>
    <w:p w14:paraId="79FB2C27" w14:textId="1B63EAE2" w:rsidR="007D77C3" w:rsidRPr="007D77C3" w:rsidRDefault="00AE1443" w:rsidP="007D77C3">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Improve understanding of </w:t>
      </w:r>
      <w:r w:rsidR="000066FA">
        <w:rPr>
          <w:rFonts w:ascii="Times New Roman" w:eastAsia="Times New Roman" w:hAnsi="Times New Roman"/>
          <w:color w:val="000000"/>
        </w:rPr>
        <w:t xml:space="preserve">the </w:t>
      </w:r>
      <w:r>
        <w:rPr>
          <w:rFonts w:ascii="Times New Roman" w:eastAsia="Times New Roman" w:hAnsi="Times New Roman"/>
          <w:color w:val="000000"/>
        </w:rPr>
        <w:t>current status, future prospects and competitiveness, as well as actions required by different stakeholders</w:t>
      </w:r>
      <w:r w:rsidR="000066FA">
        <w:rPr>
          <w:rFonts w:ascii="Times New Roman" w:eastAsia="Times New Roman" w:hAnsi="Times New Roman"/>
          <w:color w:val="000000"/>
        </w:rPr>
        <w:t>,</w:t>
      </w:r>
      <w:r>
        <w:rPr>
          <w:rFonts w:ascii="Times New Roman" w:eastAsia="Times New Roman" w:hAnsi="Times New Roman"/>
          <w:color w:val="000000"/>
        </w:rPr>
        <w:t xml:space="preserve"> for </w:t>
      </w:r>
      <w:r w:rsidR="00905C5F">
        <w:rPr>
          <w:rFonts w:ascii="Times New Roman" w:eastAsia="Times New Roman" w:hAnsi="Times New Roman"/>
          <w:color w:val="000000"/>
        </w:rPr>
        <w:t xml:space="preserve">a minimum of </w:t>
      </w:r>
      <w:r w:rsidR="00294790">
        <w:rPr>
          <w:rFonts w:ascii="Times New Roman" w:eastAsia="Times New Roman" w:hAnsi="Times New Roman"/>
          <w:color w:val="000000"/>
        </w:rPr>
        <w:t xml:space="preserve">six </w:t>
      </w:r>
      <w:r>
        <w:rPr>
          <w:rFonts w:ascii="Times New Roman" w:eastAsia="Times New Roman" w:hAnsi="Times New Roman"/>
          <w:color w:val="000000"/>
        </w:rPr>
        <w:t xml:space="preserve">key Moldovan organic products. </w:t>
      </w:r>
    </w:p>
    <w:p w14:paraId="33D9BEF1" w14:textId="77777777" w:rsidR="007D77C3" w:rsidRPr="007D77C3" w:rsidRDefault="007D77C3" w:rsidP="007D77C3">
      <w:pPr>
        <w:spacing w:after="0" w:line="240" w:lineRule="auto"/>
        <w:rPr>
          <w:rFonts w:ascii="Times New Roman" w:eastAsia="Times New Roman" w:hAnsi="Times New Roman"/>
          <w:color w:val="000000"/>
        </w:rPr>
      </w:pPr>
      <w:r w:rsidRPr="007D77C3">
        <w:rPr>
          <w:rFonts w:ascii="Times New Roman" w:eastAsia="Times New Roman" w:hAnsi="Times New Roman"/>
          <w:color w:val="000000"/>
        </w:rPr>
        <w:t xml:space="preserve"> </w:t>
      </w:r>
    </w:p>
    <w:p w14:paraId="437EF73F" w14:textId="10C799D6" w:rsidR="007D77C3" w:rsidRPr="007D77C3" w:rsidRDefault="00710661" w:rsidP="007D77C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General guidelines</w:t>
      </w:r>
    </w:p>
    <w:p w14:paraId="5855F9A6" w14:textId="3B419475" w:rsidR="0023364D" w:rsidRPr="007E79DA" w:rsidRDefault="0023364D" w:rsidP="0023364D">
      <w:pPr>
        <w:pStyle w:val="ListParagraph"/>
        <w:numPr>
          <w:ilvl w:val="0"/>
          <w:numId w:val="38"/>
        </w:numPr>
        <w:rPr>
          <w:sz w:val="22"/>
          <w:szCs w:val="18"/>
        </w:rPr>
      </w:pPr>
      <w:r w:rsidRPr="007E79DA">
        <w:rPr>
          <w:sz w:val="22"/>
          <w:szCs w:val="18"/>
        </w:rPr>
        <w:t xml:space="preserve">The </w:t>
      </w:r>
      <w:r>
        <w:rPr>
          <w:sz w:val="22"/>
          <w:szCs w:val="18"/>
        </w:rPr>
        <w:t>a</w:t>
      </w:r>
      <w:r w:rsidRPr="007E79DA">
        <w:rPr>
          <w:sz w:val="22"/>
          <w:szCs w:val="18"/>
        </w:rPr>
        <w:t xml:space="preserve">ssessment </w:t>
      </w:r>
      <w:r>
        <w:rPr>
          <w:sz w:val="22"/>
          <w:szCs w:val="18"/>
        </w:rPr>
        <w:t>will result in a</w:t>
      </w:r>
      <w:r w:rsidRPr="007E79DA">
        <w:rPr>
          <w:sz w:val="22"/>
          <w:szCs w:val="18"/>
        </w:rPr>
        <w:t xml:space="preserve"> summary of 15</w:t>
      </w:r>
      <w:r w:rsidR="00B36C98">
        <w:rPr>
          <w:sz w:val="22"/>
          <w:szCs w:val="18"/>
        </w:rPr>
        <w:t xml:space="preserve"> - 20</w:t>
      </w:r>
      <w:r w:rsidRPr="007E79DA">
        <w:rPr>
          <w:sz w:val="22"/>
          <w:szCs w:val="18"/>
        </w:rPr>
        <w:t xml:space="preserve"> pages to be presented to the stakeholders, and a </w:t>
      </w:r>
      <w:r>
        <w:rPr>
          <w:sz w:val="22"/>
          <w:szCs w:val="18"/>
        </w:rPr>
        <w:t xml:space="preserve">full report of no more than </w:t>
      </w:r>
      <w:r w:rsidR="00B36C98">
        <w:rPr>
          <w:sz w:val="22"/>
          <w:szCs w:val="18"/>
        </w:rPr>
        <w:t>1</w:t>
      </w:r>
      <w:r w:rsidRPr="007E79DA">
        <w:rPr>
          <w:sz w:val="22"/>
          <w:szCs w:val="18"/>
        </w:rPr>
        <w:t>0 pages</w:t>
      </w:r>
      <w:r w:rsidR="00B36C98">
        <w:rPr>
          <w:sz w:val="22"/>
          <w:szCs w:val="18"/>
        </w:rPr>
        <w:t xml:space="preserve"> per product/value chain</w:t>
      </w:r>
      <w:r>
        <w:rPr>
          <w:sz w:val="22"/>
          <w:szCs w:val="18"/>
        </w:rPr>
        <w:t xml:space="preserve">, </w:t>
      </w:r>
      <w:r w:rsidRPr="007E79DA">
        <w:rPr>
          <w:sz w:val="22"/>
          <w:szCs w:val="18"/>
        </w:rPr>
        <w:t>excluding annexes</w:t>
      </w:r>
      <w:r>
        <w:rPr>
          <w:sz w:val="22"/>
          <w:szCs w:val="18"/>
        </w:rPr>
        <w:t>.</w:t>
      </w:r>
    </w:p>
    <w:p w14:paraId="1AD61814" w14:textId="77777777" w:rsidR="00A6751A" w:rsidRDefault="00F34D1B" w:rsidP="007D77C3">
      <w:pPr>
        <w:pStyle w:val="ListParagraph"/>
        <w:numPr>
          <w:ilvl w:val="0"/>
          <w:numId w:val="38"/>
        </w:numPr>
        <w:suppressAutoHyphens w:val="0"/>
        <w:contextualSpacing/>
        <w:rPr>
          <w:color w:val="000000"/>
          <w:sz w:val="22"/>
          <w:szCs w:val="22"/>
        </w:rPr>
      </w:pPr>
      <w:r>
        <w:rPr>
          <w:color w:val="000000"/>
          <w:sz w:val="22"/>
          <w:szCs w:val="22"/>
        </w:rPr>
        <w:t xml:space="preserve">The assessment will be based on a review of the existing reports on issues relevant to Moldovan organic agriculture value chains and will add value to them. </w:t>
      </w:r>
      <w:r w:rsidR="00A6751A">
        <w:rPr>
          <w:color w:val="000000"/>
          <w:sz w:val="22"/>
          <w:szCs w:val="22"/>
        </w:rPr>
        <w:t>Based on the review of literature, modifications in the preliminary outline and, if needed, focal value chains will be made to ensure that this assessment is complementary to, and not a repetition of, existing reports.</w:t>
      </w:r>
    </w:p>
    <w:p w14:paraId="63BE6DE0" w14:textId="02BC1CB3" w:rsidR="00A6751A" w:rsidRDefault="007D77C3" w:rsidP="007D77C3">
      <w:pPr>
        <w:pStyle w:val="ListParagraph"/>
        <w:numPr>
          <w:ilvl w:val="0"/>
          <w:numId w:val="38"/>
        </w:numPr>
        <w:suppressAutoHyphens w:val="0"/>
        <w:contextualSpacing/>
        <w:rPr>
          <w:color w:val="000000"/>
          <w:sz w:val="22"/>
          <w:szCs w:val="22"/>
        </w:rPr>
      </w:pPr>
      <w:r w:rsidRPr="007D77C3">
        <w:rPr>
          <w:color w:val="000000"/>
          <w:sz w:val="22"/>
          <w:szCs w:val="22"/>
        </w:rPr>
        <w:t xml:space="preserve">The </w:t>
      </w:r>
      <w:r w:rsidR="00A6751A">
        <w:rPr>
          <w:color w:val="000000"/>
          <w:sz w:val="22"/>
          <w:szCs w:val="22"/>
        </w:rPr>
        <w:t xml:space="preserve">main body of the </w:t>
      </w:r>
      <w:r w:rsidRPr="007D77C3">
        <w:rPr>
          <w:color w:val="000000"/>
          <w:sz w:val="22"/>
          <w:szCs w:val="22"/>
        </w:rPr>
        <w:t xml:space="preserve">assessment will be organized </w:t>
      </w:r>
      <w:r w:rsidR="00A6751A">
        <w:rPr>
          <w:color w:val="000000"/>
          <w:sz w:val="22"/>
          <w:szCs w:val="22"/>
        </w:rPr>
        <w:t xml:space="preserve">into </w:t>
      </w:r>
      <w:r w:rsidRPr="007D77C3">
        <w:rPr>
          <w:color w:val="000000"/>
          <w:sz w:val="22"/>
          <w:szCs w:val="22"/>
        </w:rPr>
        <w:t xml:space="preserve">value chain-specific </w:t>
      </w:r>
      <w:r w:rsidR="00A6751A">
        <w:rPr>
          <w:color w:val="000000"/>
          <w:sz w:val="22"/>
          <w:szCs w:val="22"/>
        </w:rPr>
        <w:t>c</w:t>
      </w:r>
      <w:r w:rsidRPr="007D77C3">
        <w:rPr>
          <w:color w:val="000000"/>
          <w:sz w:val="22"/>
          <w:szCs w:val="22"/>
        </w:rPr>
        <w:t>hapters</w:t>
      </w:r>
      <w:r w:rsidR="00A6751A">
        <w:rPr>
          <w:color w:val="000000"/>
          <w:sz w:val="22"/>
          <w:szCs w:val="22"/>
        </w:rPr>
        <w:t>.</w:t>
      </w:r>
      <w:r w:rsidR="00B32497">
        <w:rPr>
          <w:color w:val="000000"/>
          <w:sz w:val="22"/>
          <w:szCs w:val="22"/>
        </w:rPr>
        <w:t xml:space="preserve">  Each chapter will focus on the opportunities, constraints, and recommended roads maps and actions for that particular value chain. </w:t>
      </w:r>
      <w:r w:rsidR="00A6751A">
        <w:rPr>
          <w:color w:val="000000"/>
          <w:sz w:val="22"/>
          <w:szCs w:val="22"/>
        </w:rPr>
        <w:t xml:space="preserve"> </w:t>
      </w:r>
    </w:p>
    <w:p w14:paraId="777EF624" w14:textId="0F26ED3B" w:rsidR="007D77C3" w:rsidRPr="007D77C3" w:rsidRDefault="00A6751A" w:rsidP="007D77C3">
      <w:pPr>
        <w:pStyle w:val="ListParagraph"/>
        <w:numPr>
          <w:ilvl w:val="0"/>
          <w:numId w:val="38"/>
        </w:numPr>
        <w:suppressAutoHyphens w:val="0"/>
        <w:contextualSpacing/>
        <w:rPr>
          <w:b/>
          <w:bCs/>
          <w:sz w:val="22"/>
          <w:szCs w:val="22"/>
        </w:rPr>
      </w:pPr>
      <w:r>
        <w:rPr>
          <w:color w:val="000000"/>
          <w:sz w:val="22"/>
          <w:szCs w:val="22"/>
        </w:rPr>
        <w:t>Particular importance will be given to development of</w:t>
      </w:r>
      <w:r w:rsidR="007D77C3" w:rsidRPr="007D77C3">
        <w:rPr>
          <w:color w:val="000000"/>
          <w:sz w:val="22"/>
          <w:szCs w:val="22"/>
        </w:rPr>
        <w:t xml:space="preserve"> </w:t>
      </w:r>
      <w:r>
        <w:rPr>
          <w:color w:val="000000"/>
          <w:sz w:val="22"/>
          <w:szCs w:val="22"/>
        </w:rPr>
        <w:t xml:space="preserve">a </w:t>
      </w:r>
      <w:r w:rsidR="007D77C3" w:rsidRPr="007D77C3">
        <w:rPr>
          <w:color w:val="000000"/>
          <w:sz w:val="22"/>
          <w:szCs w:val="22"/>
        </w:rPr>
        <w:t>specific action plan</w:t>
      </w:r>
      <w:r>
        <w:rPr>
          <w:color w:val="000000"/>
          <w:sz w:val="22"/>
          <w:szCs w:val="22"/>
        </w:rPr>
        <w:t xml:space="preserve"> or </w:t>
      </w:r>
      <w:r w:rsidR="007D77C3" w:rsidRPr="007D77C3">
        <w:rPr>
          <w:color w:val="000000"/>
          <w:sz w:val="22"/>
          <w:szCs w:val="22"/>
        </w:rPr>
        <w:t>roadmap for each of the analyzed value chains</w:t>
      </w:r>
      <w:r>
        <w:rPr>
          <w:color w:val="000000"/>
          <w:sz w:val="22"/>
          <w:szCs w:val="22"/>
        </w:rPr>
        <w:t>, to i</w:t>
      </w:r>
      <w:r w:rsidR="007D77C3" w:rsidRPr="007D77C3">
        <w:rPr>
          <w:color w:val="000000"/>
          <w:sz w:val="22"/>
          <w:szCs w:val="22"/>
        </w:rPr>
        <w:t>nform current</w:t>
      </w:r>
      <w:r>
        <w:rPr>
          <w:color w:val="000000"/>
          <w:sz w:val="22"/>
          <w:szCs w:val="22"/>
        </w:rPr>
        <w:t xml:space="preserve"> and future</w:t>
      </w:r>
      <w:r w:rsidR="007D77C3" w:rsidRPr="007D77C3">
        <w:rPr>
          <w:color w:val="000000"/>
          <w:sz w:val="22"/>
          <w:szCs w:val="22"/>
        </w:rPr>
        <w:t xml:space="preserve"> donor activities</w:t>
      </w:r>
      <w:r>
        <w:rPr>
          <w:color w:val="000000"/>
          <w:sz w:val="22"/>
          <w:szCs w:val="22"/>
        </w:rPr>
        <w:t xml:space="preserve"> and Government of Moldova actions. </w:t>
      </w:r>
      <w:r w:rsidR="007D77C3" w:rsidRPr="007D77C3">
        <w:rPr>
          <w:color w:val="000000"/>
          <w:sz w:val="22"/>
          <w:szCs w:val="22"/>
        </w:rPr>
        <w:br/>
      </w:r>
    </w:p>
    <w:p w14:paraId="5CB5CA9F" w14:textId="4EC5C8C1" w:rsidR="007D77C3" w:rsidRPr="007D77C3" w:rsidRDefault="000066FA" w:rsidP="007D77C3">
      <w:pPr>
        <w:spacing w:after="0" w:line="240" w:lineRule="auto"/>
        <w:rPr>
          <w:rFonts w:ascii="Times New Roman" w:eastAsia="Times New Roman" w:hAnsi="Times New Roman"/>
          <w:color w:val="000000"/>
        </w:rPr>
      </w:pPr>
      <w:r>
        <w:rPr>
          <w:rFonts w:ascii="Times New Roman" w:hAnsi="Times New Roman"/>
          <w:b/>
          <w:bCs/>
        </w:rPr>
        <w:t>Preliminary list of focal</w:t>
      </w:r>
      <w:r w:rsidRPr="007D77C3">
        <w:rPr>
          <w:rFonts w:ascii="Times New Roman" w:hAnsi="Times New Roman"/>
          <w:b/>
          <w:bCs/>
        </w:rPr>
        <w:t xml:space="preserve"> </w:t>
      </w:r>
      <w:r w:rsidR="007D77C3" w:rsidRPr="007D77C3">
        <w:rPr>
          <w:rFonts w:ascii="Times New Roman" w:eastAsia="Times New Roman" w:hAnsi="Times New Roman"/>
          <w:b/>
          <w:bCs/>
          <w:color w:val="000000"/>
        </w:rPr>
        <w:t>product</w:t>
      </w:r>
      <w:r w:rsidR="0023364D">
        <w:rPr>
          <w:rFonts w:ascii="Times New Roman" w:eastAsia="Times New Roman" w:hAnsi="Times New Roman"/>
          <w:b/>
          <w:bCs/>
          <w:color w:val="000000"/>
        </w:rPr>
        <w:t>s</w:t>
      </w:r>
    </w:p>
    <w:p w14:paraId="452B263B" w14:textId="21138F6F" w:rsidR="007D77C3" w:rsidRPr="007D77C3" w:rsidRDefault="007D77C3" w:rsidP="007D77C3">
      <w:pPr>
        <w:pStyle w:val="ListParagraph"/>
        <w:numPr>
          <w:ilvl w:val="0"/>
          <w:numId w:val="37"/>
        </w:numPr>
        <w:suppressAutoHyphens w:val="0"/>
        <w:contextualSpacing/>
        <w:rPr>
          <w:color w:val="000000"/>
          <w:sz w:val="22"/>
          <w:szCs w:val="22"/>
        </w:rPr>
      </w:pPr>
      <w:r w:rsidRPr="007D77C3">
        <w:rPr>
          <w:color w:val="000000"/>
          <w:sz w:val="22"/>
          <w:szCs w:val="22"/>
        </w:rPr>
        <w:t xml:space="preserve">Organic </w:t>
      </w:r>
      <w:r w:rsidR="007B71ED">
        <w:rPr>
          <w:color w:val="000000"/>
          <w:sz w:val="22"/>
          <w:szCs w:val="22"/>
        </w:rPr>
        <w:t>fruits and berries</w:t>
      </w:r>
    </w:p>
    <w:p w14:paraId="70449B92" w14:textId="77777777" w:rsidR="007B71ED" w:rsidRDefault="007D77C3" w:rsidP="007D77C3">
      <w:pPr>
        <w:pStyle w:val="ListParagraph"/>
        <w:numPr>
          <w:ilvl w:val="0"/>
          <w:numId w:val="37"/>
        </w:numPr>
        <w:suppressAutoHyphens w:val="0"/>
        <w:contextualSpacing/>
        <w:rPr>
          <w:color w:val="000000"/>
          <w:sz w:val="22"/>
          <w:szCs w:val="22"/>
        </w:rPr>
      </w:pPr>
      <w:r w:rsidRPr="007D77C3">
        <w:rPr>
          <w:color w:val="000000"/>
          <w:sz w:val="22"/>
          <w:szCs w:val="22"/>
        </w:rPr>
        <w:t xml:space="preserve">Organic </w:t>
      </w:r>
      <w:r w:rsidR="00AE1443">
        <w:rPr>
          <w:color w:val="000000"/>
          <w:sz w:val="22"/>
          <w:szCs w:val="22"/>
        </w:rPr>
        <w:t>v</w:t>
      </w:r>
      <w:r w:rsidRPr="007D77C3">
        <w:rPr>
          <w:color w:val="000000"/>
          <w:sz w:val="22"/>
          <w:szCs w:val="22"/>
        </w:rPr>
        <w:t>egetables</w:t>
      </w:r>
    </w:p>
    <w:p w14:paraId="23667190" w14:textId="06726846" w:rsidR="007D77C3" w:rsidRPr="007D77C3" w:rsidRDefault="007B71ED" w:rsidP="007D77C3">
      <w:pPr>
        <w:pStyle w:val="ListParagraph"/>
        <w:numPr>
          <w:ilvl w:val="0"/>
          <w:numId w:val="37"/>
        </w:numPr>
        <w:suppressAutoHyphens w:val="0"/>
        <w:contextualSpacing/>
        <w:rPr>
          <w:color w:val="000000"/>
          <w:sz w:val="22"/>
          <w:szCs w:val="22"/>
        </w:rPr>
      </w:pPr>
      <w:r>
        <w:rPr>
          <w:color w:val="000000"/>
          <w:sz w:val="22"/>
          <w:szCs w:val="22"/>
        </w:rPr>
        <w:t xml:space="preserve">Organic </w:t>
      </w:r>
      <w:r w:rsidR="00AE1443">
        <w:rPr>
          <w:color w:val="000000"/>
          <w:sz w:val="22"/>
          <w:szCs w:val="22"/>
        </w:rPr>
        <w:t>herbs</w:t>
      </w:r>
      <w:r>
        <w:rPr>
          <w:color w:val="000000"/>
          <w:sz w:val="22"/>
          <w:szCs w:val="22"/>
        </w:rPr>
        <w:t xml:space="preserve"> and spices</w:t>
      </w:r>
    </w:p>
    <w:p w14:paraId="60594063" w14:textId="77777777" w:rsidR="00173648" w:rsidRDefault="00173648" w:rsidP="00173648">
      <w:pPr>
        <w:pStyle w:val="ListParagraph"/>
        <w:numPr>
          <w:ilvl w:val="0"/>
          <w:numId w:val="37"/>
        </w:numPr>
        <w:suppressAutoHyphens w:val="0"/>
        <w:contextualSpacing/>
        <w:rPr>
          <w:color w:val="000000"/>
          <w:sz w:val="22"/>
          <w:szCs w:val="22"/>
        </w:rPr>
      </w:pPr>
      <w:r>
        <w:rPr>
          <w:color w:val="000000"/>
          <w:sz w:val="22"/>
          <w:szCs w:val="22"/>
        </w:rPr>
        <w:t>Organic oleaginous and aromatic plants</w:t>
      </w:r>
    </w:p>
    <w:p w14:paraId="5FAD79E5" w14:textId="77777777" w:rsidR="00173648" w:rsidRPr="007D77C3" w:rsidRDefault="00173648" w:rsidP="00173648">
      <w:pPr>
        <w:pStyle w:val="ListParagraph"/>
        <w:numPr>
          <w:ilvl w:val="0"/>
          <w:numId w:val="37"/>
        </w:numPr>
        <w:suppressAutoHyphens w:val="0"/>
        <w:contextualSpacing/>
        <w:rPr>
          <w:color w:val="000000"/>
          <w:sz w:val="22"/>
          <w:szCs w:val="22"/>
        </w:rPr>
      </w:pPr>
      <w:r>
        <w:rPr>
          <w:color w:val="000000"/>
          <w:sz w:val="22"/>
          <w:szCs w:val="22"/>
        </w:rPr>
        <w:t>Organic flour-based products (bread and pasta)</w:t>
      </w:r>
    </w:p>
    <w:p w14:paraId="2C1F69C5" w14:textId="6E16FBD3" w:rsidR="007D77C3" w:rsidRDefault="007D77C3" w:rsidP="007D77C3">
      <w:pPr>
        <w:pStyle w:val="ListParagraph"/>
        <w:numPr>
          <w:ilvl w:val="0"/>
          <w:numId w:val="37"/>
        </w:numPr>
        <w:suppressAutoHyphens w:val="0"/>
        <w:contextualSpacing/>
        <w:rPr>
          <w:color w:val="000000"/>
          <w:sz w:val="22"/>
          <w:szCs w:val="22"/>
        </w:rPr>
      </w:pPr>
      <w:r w:rsidRPr="007D77C3">
        <w:rPr>
          <w:color w:val="000000"/>
          <w:sz w:val="22"/>
          <w:szCs w:val="22"/>
        </w:rPr>
        <w:t xml:space="preserve">Organic </w:t>
      </w:r>
      <w:r w:rsidR="007B71ED">
        <w:rPr>
          <w:color w:val="000000"/>
          <w:sz w:val="22"/>
          <w:szCs w:val="22"/>
        </w:rPr>
        <w:t>livestock</w:t>
      </w:r>
    </w:p>
    <w:p w14:paraId="22FD6C52" w14:textId="7A15E816" w:rsidR="007D77C3" w:rsidRPr="007D77C3" w:rsidRDefault="007D77C3" w:rsidP="007D77C3">
      <w:pPr>
        <w:spacing w:after="0" w:line="240" w:lineRule="auto"/>
        <w:jc w:val="center"/>
        <w:rPr>
          <w:rFonts w:ascii="Times New Roman" w:hAnsi="Times New Roman"/>
          <w:b/>
          <w:bCs/>
        </w:rPr>
      </w:pPr>
    </w:p>
    <w:p w14:paraId="18176F89" w14:textId="0D74BD9A" w:rsidR="00F34D1B" w:rsidRPr="007E79DA" w:rsidRDefault="00F34D1B" w:rsidP="00F34D1B">
      <w:pPr>
        <w:spacing w:after="0" w:line="240" w:lineRule="auto"/>
        <w:contextualSpacing/>
        <w:rPr>
          <w:rFonts w:ascii="Times New Roman" w:hAnsi="Times New Roman"/>
          <w:b/>
        </w:rPr>
      </w:pPr>
      <w:r w:rsidRPr="007E79DA">
        <w:rPr>
          <w:rFonts w:ascii="Times New Roman" w:hAnsi="Times New Roman"/>
          <w:b/>
        </w:rPr>
        <w:t xml:space="preserve">Tasks </w:t>
      </w:r>
    </w:p>
    <w:p w14:paraId="47744A21" w14:textId="77777777" w:rsidR="00F34D1B" w:rsidRPr="00F4240A" w:rsidRDefault="00F34D1B" w:rsidP="00F34D1B">
      <w:pPr>
        <w:pStyle w:val="ListParagraph"/>
        <w:numPr>
          <w:ilvl w:val="0"/>
          <w:numId w:val="38"/>
        </w:numPr>
        <w:suppressAutoHyphens w:val="0"/>
        <w:contextualSpacing/>
        <w:rPr>
          <w:color w:val="000000"/>
          <w:sz w:val="22"/>
          <w:szCs w:val="22"/>
        </w:rPr>
      </w:pPr>
      <w:r w:rsidRPr="00501EE7">
        <w:rPr>
          <w:color w:val="000000"/>
          <w:sz w:val="22"/>
          <w:szCs w:val="22"/>
        </w:rPr>
        <w:t>Re</w:t>
      </w:r>
      <w:r w:rsidRPr="00F4240A">
        <w:rPr>
          <w:color w:val="000000"/>
          <w:sz w:val="22"/>
          <w:szCs w:val="22"/>
        </w:rPr>
        <w:t>view of the relevant literature pertaining to Moldovan, regional, and European organic sector.</w:t>
      </w:r>
    </w:p>
    <w:p w14:paraId="534CAFA0" w14:textId="65E3F236" w:rsidR="00F34D1B" w:rsidRPr="00F4240A" w:rsidRDefault="00F34D1B" w:rsidP="00F34D1B">
      <w:pPr>
        <w:pStyle w:val="ListParagraph"/>
        <w:numPr>
          <w:ilvl w:val="0"/>
          <w:numId w:val="38"/>
        </w:numPr>
        <w:suppressAutoHyphens w:val="0"/>
        <w:contextualSpacing/>
        <w:rPr>
          <w:color w:val="000000"/>
          <w:sz w:val="22"/>
          <w:szCs w:val="22"/>
        </w:rPr>
      </w:pPr>
      <w:r w:rsidRPr="00F4240A">
        <w:rPr>
          <w:color w:val="000000"/>
          <w:sz w:val="22"/>
          <w:szCs w:val="22"/>
        </w:rPr>
        <w:t xml:space="preserve">Revision of the outline based on the review, to ensure that the current study is complementary to the existing sources.  </w:t>
      </w:r>
      <w:r w:rsidR="000066FA">
        <w:rPr>
          <w:color w:val="000000"/>
          <w:sz w:val="22"/>
          <w:szCs w:val="22"/>
        </w:rPr>
        <w:t xml:space="preserve">This may include </w:t>
      </w:r>
      <w:r w:rsidR="00294790">
        <w:rPr>
          <w:color w:val="000000"/>
          <w:sz w:val="22"/>
          <w:szCs w:val="22"/>
        </w:rPr>
        <w:t xml:space="preserve">additions </w:t>
      </w:r>
      <w:r w:rsidR="000066FA">
        <w:rPr>
          <w:color w:val="000000"/>
          <w:sz w:val="22"/>
          <w:szCs w:val="22"/>
        </w:rPr>
        <w:t>in the</w:t>
      </w:r>
      <w:r w:rsidR="00294790">
        <w:rPr>
          <w:color w:val="000000"/>
          <w:sz w:val="22"/>
          <w:szCs w:val="22"/>
        </w:rPr>
        <w:t xml:space="preserve"> list of</w:t>
      </w:r>
      <w:r w:rsidR="000066FA">
        <w:rPr>
          <w:color w:val="000000"/>
          <w:sz w:val="22"/>
          <w:szCs w:val="22"/>
        </w:rPr>
        <w:t xml:space="preserve"> focal products</w:t>
      </w:r>
      <w:r w:rsidR="00905C5F">
        <w:rPr>
          <w:color w:val="000000"/>
          <w:sz w:val="22"/>
          <w:szCs w:val="22"/>
        </w:rPr>
        <w:t>, with approval of CNFA</w:t>
      </w:r>
      <w:r w:rsidR="000066FA">
        <w:rPr>
          <w:color w:val="000000"/>
          <w:sz w:val="22"/>
          <w:szCs w:val="22"/>
        </w:rPr>
        <w:t xml:space="preserve">. </w:t>
      </w:r>
      <w:r w:rsidRPr="00F4240A">
        <w:rPr>
          <w:color w:val="000000"/>
          <w:sz w:val="22"/>
          <w:szCs w:val="22"/>
        </w:rPr>
        <w:t>Discussion of the revisions with the stakeholders and finalization of the outline.</w:t>
      </w:r>
    </w:p>
    <w:p w14:paraId="052479B5" w14:textId="54980A66" w:rsidR="00F34D1B" w:rsidRPr="00905C5F" w:rsidRDefault="00F34D1B" w:rsidP="00905C5F">
      <w:pPr>
        <w:pStyle w:val="ListParagraph"/>
        <w:numPr>
          <w:ilvl w:val="0"/>
          <w:numId w:val="38"/>
        </w:numPr>
        <w:suppressAutoHyphens w:val="0"/>
        <w:contextualSpacing/>
        <w:rPr>
          <w:color w:val="000000"/>
          <w:sz w:val="22"/>
          <w:szCs w:val="22"/>
        </w:rPr>
      </w:pPr>
      <w:r w:rsidRPr="00905C5F">
        <w:rPr>
          <w:color w:val="000000"/>
          <w:sz w:val="22"/>
          <w:szCs w:val="22"/>
        </w:rPr>
        <w:t>Interviews with Moldovan, regional, and European organic agriculture stakeholders. Development of an annotated outline, with main conclusions.  Discussion of the annotated outline with stakeholders to receive input and further perspectives.</w:t>
      </w:r>
    </w:p>
    <w:p w14:paraId="635DC59B" w14:textId="77777777" w:rsidR="00F34D1B" w:rsidRPr="00F4240A" w:rsidRDefault="00F34D1B" w:rsidP="00F34D1B">
      <w:pPr>
        <w:pStyle w:val="ListParagraph"/>
        <w:numPr>
          <w:ilvl w:val="0"/>
          <w:numId w:val="38"/>
        </w:numPr>
        <w:suppressAutoHyphens w:val="0"/>
        <w:contextualSpacing/>
        <w:rPr>
          <w:color w:val="000000"/>
          <w:sz w:val="22"/>
          <w:szCs w:val="22"/>
        </w:rPr>
      </w:pPr>
      <w:r w:rsidRPr="00F4240A">
        <w:rPr>
          <w:color w:val="000000"/>
          <w:sz w:val="22"/>
          <w:szCs w:val="22"/>
        </w:rPr>
        <w:t>Development of a first draft of the assessment.  Revision based on input from CNFA.</w:t>
      </w:r>
    </w:p>
    <w:p w14:paraId="3953A83A" w14:textId="77777777" w:rsidR="00F34D1B" w:rsidRDefault="00F34D1B" w:rsidP="00F34D1B">
      <w:pPr>
        <w:pStyle w:val="ListParagraph"/>
        <w:numPr>
          <w:ilvl w:val="0"/>
          <w:numId w:val="38"/>
        </w:numPr>
        <w:suppressAutoHyphens w:val="0"/>
        <w:contextualSpacing/>
        <w:rPr>
          <w:color w:val="000000"/>
          <w:sz w:val="22"/>
          <w:szCs w:val="22"/>
        </w:rPr>
      </w:pPr>
      <w:r w:rsidRPr="00F4240A">
        <w:rPr>
          <w:color w:val="000000"/>
          <w:sz w:val="22"/>
          <w:szCs w:val="22"/>
        </w:rPr>
        <w:t xml:space="preserve">Presentation of the first draft to stakeholders.  </w:t>
      </w:r>
    </w:p>
    <w:p w14:paraId="675881E6" w14:textId="2F87C8E9" w:rsidR="00F34D1B" w:rsidRPr="007E79DA" w:rsidRDefault="00624274" w:rsidP="007E79DA">
      <w:pPr>
        <w:pStyle w:val="ListParagraph"/>
        <w:numPr>
          <w:ilvl w:val="0"/>
          <w:numId w:val="38"/>
        </w:numPr>
        <w:suppressAutoHyphens w:val="0"/>
        <w:contextualSpacing/>
        <w:rPr>
          <w:color w:val="000000"/>
        </w:rPr>
      </w:pPr>
      <w:r>
        <w:rPr>
          <w:color w:val="000000"/>
        </w:rPr>
        <w:t>Revision and f</w:t>
      </w:r>
      <w:r w:rsidR="00F34D1B" w:rsidRPr="007E79DA">
        <w:rPr>
          <w:color w:val="000000"/>
        </w:rPr>
        <w:t xml:space="preserve">inalization.  </w:t>
      </w:r>
      <w:r w:rsidR="00F34D1B" w:rsidRPr="007E79DA">
        <w:rPr>
          <w:color w:val="000000"/>
        </w:rPr>
        <w:br/>
      </w:r>
    </w:p>
    <w:p w14:paraId="2A8B5D40" w14:textId="101319FD" w:rsidR="00D05538" w:rsidRDefault="007D77C3" w:rsidP="00F34D1B">
      <w:pPr>
        <w:spacing w:after="0" w:line="240" w:lineRule="auto"/>
        <w:rPr>
          <w:rFonts w:ascii="Times New Roman" w:hAnsi="Times New Roman"/>
          <w:b/>
          <w:bCs/>
        </w:rPr>
      </w:pPr>
      <w:r w:rsidRPr="007D77C3">
        <w:rPr>
          <w:rFonts w:ascii="Times New Roman" w:hAnsi="Times New Roman"/>
          <w:b/>
          <w:bCs/>
        </w:rPr>
        <w:t xml:space="preserve">Proposed outline  </w:t>
      </w:r>
    </w:p>
    <w:p w14:paraId="6F315CEE" w14:textId="73090362" w:rsidR="007D77C3" w:rsidRPr="007D77C3" w:rsidRDefault="00D05538" w:rsidP="00F34D1B">
      <w:pPr>
        <w:spacing w:after="0" w:line="240" w:lineRule="auto"/>
        <w:rPr>
          <w:rFonts w:ascii="Times New Roman" w:hAnsi="Times New Roman"/>
        </w:rPr>
      </w:pPr>
      <w:r>
        <w:rPr>
          <w:rFonts w:ascii="Times New Roman" w:hAnsi="Times New Roman"/>
        </w:rPr>
        <w:t xml:space="preserve">Note that </w:t>
      </w:r>
      <w:r w:rsidR="007D77C3" w:rsidRPr="007D77C3">
        <w:rPr>
          <w:rFonts w:ascii="Times New Roman" w:hAnsi="Times New Roman"/>
        </w:rPr>
        <w:t xml:space="preserve">points 2 to </w:t>
      </w:r>
      <w:r>
        <w:rPr>
          <w:rFonts w:ascii="Times New Roman" w:hAnsi="Times New Roman"/>
        </w:rPr>
        <w:t>4</w:t>
      </w:r>
      <w:r w:rsidR="007D77C3" w:rsidRPr="007D77C3">
        <w:rPr>
          <w:rFonts w:ascii="Times New Roman" w:hAnsi="Times New Roman"/>
        </w:rPr>
        <w:t>, where relevant, shall be discussed separately for each product</w:t>
      </w:r>
      <w:r>
        <w:rPr>
          <w:rFonts w:ascii="Times New Roman" w:hAnsi="Times New Roman"/>
        </w:rPr>
        <w:t>.</w:t>
      </w:r>
    </w:p>
    <w:p w14:paraId="53C6F9D1" w14:textId="77777777" w:rsidR="007D77C3" w:rsidRPr="007D77C3" w:rsidRDefault="007D77C3" w:rsidP="007D77C3">
      <w:pPr>
        <w:spacing w:after="0" w:line="240" w:lineRule="auto"/>
        <w:rPr>
          <w:rFonts w:ascii="Times New Roman" w:hAnsi="Times New Roman"/>
        </w:rPr>
      </w:pPr>
    </w:p>
    <w:p w14:paraId="136A9B5F" w14:textId="77777777" w:rsidR="007D77C3" w:rsidRPr="007D77C3" w:rsidRDefault="007D77C3" w:rsidP="007D77C3">
      <w:pPr>
        <w:numPr>
          <w:ilvl w:val="0"/>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rPr>
        <w:t>Moldovan organic agriculture value chains</w:t>
      </w:r>
    </w:p>
    <w:p w14:paraId="7BD75A2F" w14:textId="77777777" w:rsidR="007D77C3" w:rsidRPr="007D77C3" w:rsidRDefault="007D77C3" w:rsidP="007D77C3">
      <w:pPr>
        <w:numPr>
          <w:ilvl w:val="1"/>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rPr>
        <w:t>Brief history</w:t>
      </w:r>
    </w:p>
    <w:p w14:paraId="0FABB2A4" w14:textId="77777777" w:rsidR="007D77C3" w:rsidRPr="007D77C3" w:rsidRDefault="007D77C3" w:rsidP="007D77C3">
      <w:pPr>
        <w:numPr>
          <w:ilvl w:val="1"/>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rPr>
        <w:t xml:space="preserve">Current context </w:t>
      </w:r>
    </w:p>
    <w:p w14:paraId="48F0F0E7" w14:textId="4F7E6C1F" w:rsidR="007D77C3" w:rsidRPr="007E79DA" w:rsidRDefault="007D77C3" w:rsidP="007D77C3">
      <w:pPr>
        <w:numPr>
          <w:ilvl w:val="2"/>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rPr>
        <w:t>DCFTA</w:t>
      </w:r>
    </w:p>
    <w:p w14:paraId="4006B75B" w14:textId="07336C6A" w:rsidR="00710661" w:rsidRPr="00710661" w:rsidRDefault="00A6751A" w:rsidP="00710661">
      <w:pPr>
        <w:numPr>
          <w:ilvl w:val="2"/>
          <w:numId w:val="36"/>
        </w:numPr>
        <w:spacing w:after="0" w:line="240" w:lineRule="auto"/>
        <w:rPr>
          <w:rFonts w:ascii="Times New Roman" w:eastAsia="Times New Roman" w:hAnsi="Times New Roman"/>
          <w:color w:val="000000" w:themeColor="text1"/>
        </w:rPr>
      </w:pPr>
      <w:r>
        <w:rPr>
          <w:rFonts w:ascii="Times New Roman" w:eastAsia="Times New Roman" w:hAnsi="Times New Roman"/>
          <w:color w:val="000000"/>
        </w:rPr>
        <w:t>Legal bases for, a</w:t>
      </w:r>
      <w:r w:rsidR="00710661" w:rsidRPr="007D77C3">
        <w:rPr>
          <w:rFonts w:ascii="Times New Roman" w:eastAsia="Times New Roman" w:hAnsi="Times New Roman"/>
          <w:color w:val="000000"/>
        </w:rPr>
        <w:t>vailability</w:t>
      </w:r>
      <w:r>
        <w:rPr>
          <w:rFonts w:ascii="Times New Roman" w:eastAsia="Times New Roman" w:hAnsi="Times New Roman"/>
          <w:color w:val="000000"/>
        </w:rPr>
        <w:t xml:space="preserve"> and </w:t>
      </w:r>
      <w:r w:rsidR="00710661" w:rsidRPr="007D77C3">
        <w:rPr>
          <w:rFonts w:ascii="Times New Roman" w:eastAsia="Times New Roman" w:hAnsi="Times New Roman"/>
          <w:color w:val="000000"/>
        </w:rPr>
        <w:t>cost</w:t>
      </w:r>
      <w:r>
        <w:rPr>
          <w:rFonts w:ascii="Times New Roman" w:eastAsia="Times New Roman" w:hAnsi="Times New Roman"/>
          <w:color w:val="000000"/>
        </w:rPr>
        <w:t xml:space="preserve"> of, and barriers for Moldovan actors to obtain</w:t>
      </w:r>
      <w:r w:rsidR="00D05538">
        <w:rPr>
          <w:rFonts w:ascii="Times New Roman" w:eastAsia="Times New Roman" w:hAnsi="Times New Roman"/>
          <w:color w:val="000000"/>
        </w:rPr>
        <w:t xml:space="preserve"> organic agriculture</w:t>
      </w:r>
      <w:r>
        <w:rPr>
          <w:rFonts w:ascii="Times New Roman" w:eastAsia="Times New Roman" w:hAnsi="Times New Roman"/>
          <w:color w:val="000000"/>
        </w:rPr>
        <w:t xml:space="preserve"> </w:t>
      </w:r>
      <w:r w:rsidR="00710661" w:rsidRPr="007D77C3">
        <w:rPr>
          <w:rFonts w:ascii="Times New Roman" w:eastAsia="Times New Roman" w:hAnsi="Times New Roman"/>
          <w:color w:val="000000"/>
        </w:rPr>
        <w:t>certification</w:t>
      </w:r>
      <w:r>
        <w:rPr>
          <w:rFonts w:ascii="Times New Roman" w:eastAsia="Times New Roman" w:hAnsi="Times New Roman"/>
          <w:color w:val="000000"/>
        </w:rPr>
        <w:t xml:space="preserve"> </w:t>
      </w:r>
      <w:r w:rsidR="00D05538">
        <w:rPr>
          <w:rFonts w:ascii="Times New Roman" w:eastAsia="Times New Roman" w:hAnsi="Times New Roman"/>
          <w:color w:val="000000"/>
        </w:rPr>
        <w:t xml:space="preserve">in </w:t>
      </w:r>
      <w:r>
        <w:rPr>
          <w:rFonts w:ascii="Times New Roman" w:eastAsia="Times New Roman" w:hAnsi="Times New Roman"/>
          <w:color w:val="000000"/>
        </w:rPr>
        <w:t>Moldova, Europe, and US</w:t>
      </w:r>
    </w:p>
    <w:p w14:paraId="5E56B804" w14:textId="35F7379A" w:rsidR="007D77C3" w:rsidRPr="007D77C3" w:rsidRDefault="007D77C3" w:rsidP="007D77C3">
      <w:pPr>
        <w:numPr>
          <w:ilvl w:val="2"/>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rPr>
        <w:t xml:space="preserve">Relevant policies and laws (e.g., Organic Agriculture law, food safety, </w:t>
      </w:r>
      <w:r w:rsidR="0023364D">
        <w:rPr>
          <w:rFonts w:ascii="Times New Roman" w:eastAsia="Times New Roman" w:hAnsi="Times New Roman"/>
          <w:color w:val="000000"/>
        </w:rPr>
        <w:t xml:space="preserve">and </w:t>
      </w:r>
      <w:r w:rsidRPr="007D77C3">
        <w:rPr>
          <w:rFonts w:ascii="Times New Roman" w:eastAsia="Times New Roman" w:hAnsi="Times New Roman"/>
          <w:color w:val="000000"/>
        </w:rPr>
        <w:t>transport</w:t>
      </w:r>
      <w:r w:rsidR="0023364D">
        <w:rPr>
          <w:rFonts w:ascii="Times New Roman" w:eastAsia="Times New Roman" w:hAnsi="Times New Roman"/>
          <w:color w:val="000000"/>
        </w:rPr>
        <w:t>)</w:t>
      </w:r>
    </w:p>
    <w:p w14:paraId="3FDE5316" w14:textId="77777777" w:rsidR="007D77C3" w:rsidRPr="007D77C3" w:rsidRDefault="007D77C3" w:rsidP="007D77C3">
      <w:pPr>
        <w:spacing w:after="0" w:line="240" w:lineRule="auto"/>
        <w:rPr>
          <w:rFonts w:ascii="Times New Roman" w:eastAsia="Times New Roman" w:hAnsi="Times New Roman"/>
          <w:color w:val="000000"/>
        </w:rPr>
      </w:pPr>
    </w:p>
    <w:p w14:paraId="4F264078" w14:textId="01A5D290" w:rsidR="007D77C3" w:rsidRPr="007D77C3" w:rsidRDefault="007D77C3" w:rsidP="007D77C3">
      <w:pPr>
        <w:numPr>
          <w:ilvl w:val="0"/>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rPr>
        <w:t>Value chain mapping: actors, SWOT (or strengths/gaps/bottlenecks), maturity analysis.</w:t>
      </w:r>
      <w:r w:rsidR="0023364D">
        <w:rPr>
          <w:rFonts w:ascii="Times New Roman" w:eastAsia="Times New Roman" w:hAnsi="Times New Roman"/>
          <w:color w:val="000000"/>
        </w:rPr>
        <w:t xml:space="preserve"> Should include assessment of linkages with other sectors, such as tourism.  </w:t>
      </w:r>
    </w:p>
    <w:p w14:paraId="09840E65" w14:textId="77777777" w:rsidR="007D77C3" w:rsidRPr="007D77C3" w:rsidRDefault="007D77C3" w:rsidP="007D77C3">
      <w:pPr>
        <w:numPr>
          <w:ilvl w:val="2"/>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themeColor="text1"/>
        </w:rPr>
        <w:t>Education, extension, information, and stakeholder organizations</w:t>
      </w:r>
    </w:p>
    <w:p w14:paraId="2A28E128" w14:textId="77777777" w:rsidR="007D77C3" w:rsidRPr="007D77C3" w:rsidRDefault="007D77C3" w:rsidP="007D77C3">
      <w:pPr>
        <w:numPr>
          <w:ilvl w:val="2"/>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themeColor="text1"/>
        </w:rPr>
        <w:t>Inputs, finance, insurance</w:t>
      </w:r>
    </w:p>
    <w:p w14:paraId="5EF7EBB5" w14:textId="77777777" w:rsidR="007D77C3" w:rsidRPr="007D77C3" w:rsidRDefault="007D77C3" w:rsidP="007D77C3">
      <w:pPr>
        <w:numPr>
          <w:ilvl w:val="2"/>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themeColor="text1"/>
        </w:rPr>
        <w:t>Production</w:t>
      </w:r>
    </w:p>
    <w:p w14:paraId="681A62C8" w14:textId="77777777" w:rsidR="007D77C3" w:rsidRPr="007D77C3" w:rsidRDefault="007D77C3" w:rsidP="007D77C3">
      <w:pPr>
        <w:numPr>
          <w:ilvl w:val="2"/>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themeColor="text1"/>
        </w:rPr>
        <w:t>Processing</w:t>
      </w:r>
    </w:p>
    <w:p w14:paraId="574C7F4D" w14:textId="77777777" w:rsidR="007D77C3" w:rsidRPr="007D77C3" w:rsidRDefault="007D77C3" w:rsidP="007D77C3">
      <w:pPr>
        <w:numPr>
          <w:ilvl w:val="2"/>
          <w:numId w:val="36"/>
        </w:numPr>
        <w:spacing w:after="0" w:line="240" w:lineRule="auto"/>
        <w:rPr>
          <w:rFonts w:ascii="Times New Roman" w:eastAsia="Times New Roman" w:hAnsi="Times New Roman"/>
          <w:color w:val="000000" w:themeColor="text1"/>
        </w:rPr>
      </w:pPr>
      <w:r w:rsidRPr="007D77C3">
        <w:rPr>
          <w:rFonts w:ascii="Times New Roman" w:eastAsia="Times New Roman" w:hAnsi="Times New Roman"/>
          <w:color w:val="000000" w:themeColor="text1"/>
        </w:rPr>
        <w:t>Transport</w:t>
      </w:r>
    </w:p>
    <w:p w14:paraId="2CBC9559" w14:textId="074B610A" w:rsidR="007D77C3" w:rsidRPr="007D77C3" w:rsidRDefault="007D77C3" w:rsidP="00BB4A2D">
      <w:pPr>
        <w:numPr>
          <w:ilvl w:val="2"/>
          <w:numId w:val="39"/>
        </w:numPr>
        <w:spacing w:after="0" w:line="240" w:lineRule="auto"/>
        <w:rPr>
          <w:rFonts w:ascii="Times New Roman" w:eastAsia="Times New Roman" w:hAnsi="Times New Roman"/>
          <w:color w:val="000000"/>
        </w:rPr>
      </w:pPr>
      <w:r w:rsidRPr="00BB4A2D">
        <w:rPr>
          <w:rFonts w:ascii="Times New Roman" w:eastAsia="Times New Roman" w:hAnsi="Times New Roman"/>
          <w:color w:val="000000" w:themeColor="text1"/>
        </w:rPr>
        <w:t>Marketing/export</w:t>
      </w:r>
      <w:r w:rsidR="00BB4A2D" w:rsidRPr="00BB4A2D">
        <w:rPr>
          <w:rFonts w:ascii="Times New Roman" w:eastAsia="Times New Roman" w:hAnsi="Times New Roman"/>
          <w:color w:val="000000" w:themeColor="text1"/>
        </w:rPr>
        <w:t xml:space="preserve">: </w:t>
      </w:r>
      <w:r w:rsidR="00BB4A2D" w:rsidRPr="00BB4A2D">
        <w:rPr>
          <w:rFonts w:ascii="Times New Roman" w:eastAsia="Times New Roman" w:hAnsi="Times New Roman"/>
          <w:color w:val="000000"/>
        </w:rPr>
        <w:t xml:space="preserve"> </w:t>
      </w:r>
      <w:r w:rsidR="00BB4A2D">
        <w:rPr>
          <w:rFonts w:ascii="Times New Roman" w:eastAsia="Times New Roman" w:hAnsi="Times New Roman"/>
          <w:color w:val="000000"/>
        </w:rPr>
        <w:t xml:space="preserve">domestic, </w:t>
      </w:r>
      <w:r w:rsidR="00BB4A2D" w:rsidRPr="00BB4A2D">
        <w:rPr>
          <w:rFonts w:ascii="Times New Roman" w:eastAsia="Times New Roman" w:hAnsi="Times New Roman"/>
          <w:color w:val="000000"/>
        </w:rPr>
        <w:t xml:space="preserve">Europe, international. </w:t>
      </w:r>
    </w:p>
    <w:p w14:paraId="59BA5225" w14:textId="77777777" w:rsidR="007D77C3" w:rsidRPr="007D77C3" w:rsidRDefault="007D77C3" w:rsidP="007D77C3">
      <w:pPr>
        <w:spacing w:after="0" w:line="240" w:lineRule="auto"/>
        <w:rPr>
          <w:rFonts w:ascii="Times New Roman" w:eastAsia="Times New Roman" w:hAnsi="Times New Roman"/>
          <w:color w:val="000000"/>
        </w:rPr>
      </w:pPr>
    </w:p>
    <w:p w14:paraId="5BEE34F9" w14:textId="069CA853" w:rsidR="007D77C3" w:rsidRPr="007D77C3" w:rsidRDefault="00BB4A2D" w:rsidP="00BB4A2D">
      <w:pPr>
        <w:numPr>
          <w:ilvl w:val="0"/>
          <w:numId w:val="39"/>
        </w:numPr>
        <w:spacing w:after="0" w:line="240" w:lineRule="auto"/>
        <w:rPr>
          <w:rFonts w:ascii="Times New Roman" w:eastAsia="Times New Roman" w:hAnsi="Times New Roman"/>
          <w:color w:val="000000" w:themeColor="text1"/>
        </w:rPr>
      </w:pPr>
      <w:r>
        <w:rPr>
          <w:rFonts w:ascii="Times New Roman" w:eastAsia="Times New Roman" w:hAnsi="Times New Roman"/>
          <w:color w:val="000000"/>
        </w:rPr>
        <w:t>Analysis of current c</w:t>
      </w:r>
      <w:r w:rsidR="007D77C3" w:rsidRPr="007D77C3">
        <w:rPr>
          <w:rFonts w:ascii="Times New Roman" w:eastAsia="Times New Roman" w:hAnsi="Times New Roman"/>
          <w:color w:val="000000"/>
        </w:rPr>
        <w:t>ompetitiveness</w:t>
      </w:r>
      <w:r>
        <w:rPr>
          <w:rFonts w:ascii="Times New Roman" w:eastAsia="Times New Roman" w:hAnsi="Times New Roman"/>
          <w:color w:val="000000"/>
        </w:rPr>
        <w:t xml:space="preserve"> and factors impacting competitiveness</w:t>
      </w:r>
      <w:r w:rsidR="0023364D">
        <w:rPr>
          <w:rFonts w:ascii="Times New Roman" w:eastAsia="Times New Roman" w:hAnsi="Times New Roman"/>
          <w:color w:val="000000"/>
        </w:rPr>
        <w:t>, including at production and processing levels</w:t>
      </w:r>
      <w:r w:rsidR="00D05538">
        <w:rPr>
          <w:rFonts w:ascii="Times New Roman" w:eastAsia="Times New Roman" w:hAnsi="Times New Roman"/>
          <w:color w:val="000000"/>
        </w:rPr>
        <w:t xml:space="preserve"> and</w:t>
      </w:r>
      <w:r w:rsidR="0023364D">
        <w:rPr>
          <w:rFonts w:ascii="Times New Roman" w:eastAsia="Times New Roman" w:hAnsi="Times New Roman"/>
          <w:color w:val="000000"/>
        </w:rPr>
        <w:t xml:space="preserve"> at </w:t>
      </w:r>
      <w:r>
        <w:rPr>
          <w:rFonts w:ascii="Times New Roman" w:eastAsia="Times New Roman" w:hAnsi="Times New Roman"/>
          <w:color w:val="000000"/>
        </w:rPr>
        <w:t xml:space="preserve">the different markets. </w:t>
      </w:r>
      <w:r w:rsidR="0023364D">
        <w:rPr>
          <w:rFonts w:ascii="Times New Roman" w:eastAsia="Times New Roman" w:hAnsi="Times New Roman"/>
          <w:color w:val="000000"/>
        </w:rPr>
        <w:t xml:space="preserve"> </w:t>
      </w:r>
    </w:p>
    <w:p w14:paraId="5C7324FF" w14:textId="77777777" w:rsidR="007D77C3" w:rsidRPr="007D77C3" w:rsidRDefault="007D77C3" w:rsidP="007D77C3">
      <w:pPr>
        <w:spacing w:after="0" w:line="240" w:lineRule="auto"/>
        <w:rPr>
          <w:rFonts w:ascii="Times New Roman" w:eastAsia="Times New Roman" w:hAnsi="Times New Roman"/>
          <w:color w:val="000000"/>
        </w:rPr>
      </w:pPr>
    </w:p>
    <w:p w14:paraId="1A577958" w14:textId="76B445FA" w:rsidR="007D77C3" w:rsidRPr="007D77C3" w:rsidRDefault="007D77C3" w:rsidP="00BB4A2D">
      <w:pPr>
        <w:numPr>
          <w:ilvl w:val="0"/>
          <w:numId w:val="39"/>
        </w:numPr>
        <w:spacing w:after="0" w:line="240" w:lineRule="auto"/>
        <w:rPr>
          <w:rFonts w:ascii="Times New Roman" w:eastAsia="Times New Roman" w:hAnsi="Times New Roman"/>
          <w:color w:val="000000"/>
        </w:rPr>
      </w:pPr>
      <w:r w:rsidRPr="007D77C3">
        <w:rPr>
          <w:rFonts w:ascii="Times New Roman" w:eastAsia="Times New Roman" w:hAnsi="Times New Roman"/>
          <w:color w:val="000000"/>
        </w:rPr>
        <w:t xml:space="preserve">Proposed growth </w:t>
      </w:r>
      <w:r w:rsidR="00BB4A2D">
        <w:rPr>
          <w:rFonts w:ascii="Times New Roman" w:eastAsia="Times New Roman" w:hAnsi="Times New Roman"/>
          <w:color w:val="000000"/>
        </w:rPr>
        <w:t>areas</w:t>
      </w:r>
      <w:r w:rsidRPr="007D77C3">
        <w:rPr>
          <w:rFonts w:ascii="Times New Roman" w:eastAsia="Times New Roman" w:hAnsi="Times New Roman"/>
          <w:color w:val="000000"/>
        </w:rPr>
        <w:t xml:space="preserve">, </w:t>
      </w:r>
      <w:r w:rsidR="00BB4A2D">
        <w:rPr>
          <w:rFonts w:ascii="Times New Roman" w:eastAsia="Times New Roman" w:hAnsi="Times New Roman"/>
          <w:color w:val="000000"/>
        </w:rPr>
        <w:t xml:space="preserve">with particular focus </w:t>
      </w:r>
      <w:r w:rsidRPr="007D77C3">
        <w:rPr>
          <w:rFonts w:ascii="Times New Roman" w:eastAsia="Times New Roman" w:hAnsi="Times New Roman"/>
          <w:color w:val="000000"/>
        </w:rPr>
        <w:t>on assessing the potential for adding value</w:t>
      </w:r>
      <w:r w:rsidR="00BB4A2D">
        <w:rPr>
          <w:rFonts w:ascii="Times New Roman" w:eastAsia="Times New Roman" w:hAnsi="Times New Roman"/>
          <w:color w:val="000000"/>
        </w:rPr>
        <w:t xml:space="preserve"> </w:t>
      </w:r>
      <w:r w:rsidRPr="007D77C3">
        <w:rPr>
          <w:rFonts w:ascii="Times New Roman" w:eastAsia="Times New Roman" w:hAnsi="Times New Roman"/>
          <w:color w:val="000000"/>
        </w:rPr>
        <w:t>through processing.</w:t>
      </w:r>
    </w:p>
    <w:p w14:paraId="28D6DEF7" w14:textId="7CED6CD2" w:rsidR="007D77C3" w:rsidRPr="007D77C3" w:rsidRDefault="0023364D" w:rsidP="00BB4A2D">
      <w:pPr>
        <w:numPr>
          <w:ilvl w:val="1"/>
          <w:numId w:val="39"/>
        </w:numPr>
        <w:spacing w:after="0" w:line="240" w:lineRule="auto"/>
        <w:rPr>
          <w:rFonts w:ascii="Times New Roman" w:eastAsia="Times New Roman" w:hAnsi="Times New Roman"/>
          <w:color w:val="000000"/>
        </w:rPr>
      </w:pPr>
      <w:r>
        <w:rPr>
          <w:rFonts w:ascii="Times New Roman" w:eastAsia="Times New Roman" w:hAnsi="Times New Roman"/>
          <w:color w:val="000000"/>
        </w:rPr>
        <w:t>P</w:t>
      </w:r>
      <w:r w:rsidR="007D77C3" w:rsidRPr="007D77C3">
        <w:rPr>
          <w:rFonts w:ascii="Times New Roman" w:eastAsia="Times New Roman" w:hAnsi="Times New Roman"/>
          <w:color w:val="000000"/>
        </w:rPr>
        <w:t>roducts and markets with highest short-term potential</w:t>
      </w:r>
    </w:p>
    <w:p w14:paraId="563473D5" w14:textId="3B74AECC" w:rsidR="007D77C3" w:rsidRPr="007D77C3" w:rsidRDefault="0023364D" w:rsidP="00BB4A2D">
      <w:pPr>
        <w:numPr>
          <w:ilvl w:val="1"/>
          <w:numId w:val="39"/>
        </w:numPr>
        <w:spacing w:after="0" w:line="240" w:lineRule="auto"/>
        <w:rPr>
          <w:rFonts w:ascii="Times New Roman" w:eastAsia="Times New Roman" w:hAnsi="Times New Roman"/>
          <w:color w:val="000000"/>
        </w:rPr>
      </w:pPr>
      <w:r>
        <w:rPr>
          <w:rFonts w:ascii="Times New Roman" w:eastAsia="Times New Roman" w:hAnsi="Times New Roman"/>
          <w:color w:val="000000"/>
        </w:rPr>
        <w:t>P</w:t>
      </w:r>
      <w:r w:rsidR="007D77C3" w:rsidRPr="007D77C3">
        <w:rPr>
          <w:rFonts w:ascii="Times New Roman" w:eastAsia="Times New Roman" w:hAnsi="Times New Roman"/>
          <w:color w:val="000000"/>
        </w:rPr>
        <w:t>roducts and markets with highest medium-term potential</w:t>
      </w:r>
    </w:p>
    <w:p w14:paraId="354CA4DF" w14:textId="0662A15A" w:rsidR="007D77C3" w:rsidRPr="007D77C3" w:rsidRDefault="0023364D" w:rsidP="00BB4A2D">
      <w:pPr>
        <w:numPr>
          <w:ilvl w:val="1"/>
          <w:numId w:val="39"/>
        </w:numPr>
        <w:spacing w:after="0" w:line="240" w:lineRule="auto"/>
        <w:rPr>
          <w:rFonts w:ascii="Times New Roman" w:eastAsia="Times New Roman" w:hAnsi="Times New Roman"/>
          <w:color w:val="000000"/>
        </w:rPr>
      </w:pPr>
      <w:r>
        <w:rPr>
          <w:rFonts w:ascii="Times New Roman" w:eastAsia="Times New Roman" w:hAnsi="Times New Roman"/>
          <w:color w:val="000000"/>
        </w:rPr>
        <w:t>P</w:t>
      </w:r>
      <w:r w:rsidR="007D77C3" w:rsidRPr="007D77C3">
        <w:rPr>
          <w:rFonts w:ascii="Times New Roman" w:eastAsia="Times New Roman" w:hAnsi="Times New Roman"/>
          <w:color w:val="000000"/>
        </w:rPr>
        <w:t>roducts and markets with highest long-term potential</w:t>
      </w:r>
    </w:p>
    <w:p w14:paraId="585DC777" w14:textId="77777777" w:rsidR="007D77C3" w:rsidRPr="007D77C3" w:rsidRDefault="007D77C3" w:rsidP="007D77C3">
      <w:pPr>
        <w:spacing w:after="0" w:line="240" w:lineRule="auto"/>
        <w:rPr>
          <w:rFonts w:ascii="Times New Roman" w:eastAsia="Times New Roman" w:hAnsi="Times New Roman"/>
          <w:color w:val="000000"/>
        </w:rPr>
      </w:pPr>
    </w:p>
    <w:p w14:paraId="4CDBD05A" w14:textId="77777777" w:rsidR="00D05538" w:rsidRDefault="00D05538" w:rsidP="00BB4A2D">
      <w:pPr>
        <w:pStyle w:val="ListParagraph"/>
        <w:numPr>
          <w:ilvl w:val="0"/>
          <w:numId w:val="39"/>
        </w:numPr>
        <w:suppressAutoHyphens w:val="0"/>
        <w:contextualSpacing/>
        <w:rPr>
          <w:color w:val="000000"/>
          <w:sz w:val="22"/>
          <w:szCs w:val="22"/>
        </w:rPr>
      </w:pPr>
      <w:r>
        <w:rPr>
          <w:color w:val="000000"/>
          <w:sz w:val="22"/>
          <w:szCs w:val="22"/>
        </w:rPr>
        <w:t>Roadmap/action plan for the future</w:t>
      </w:r>
    </w:p>
    <w:p w14:paraId="20BA12DF" w14:textId="5FB20E4F" w:rsidR="007D77C3" w:rsidRPr="007D77C3" w:rsidRDefault="007D77C3" w:rsidP="007E79DA">
      <w:pPr>
        <w:pStyle w:val="ListParagraph"/>
        <w:numPr>
          <w:ilvl w:val="1"/>
          <w:numId w:val="39"/>
        </w:numPr>
        <w:suppressAutoHyphens w:val="0"/>
        <w:contextualSpacing/>
        <w:rPr>
          <w:color w:val="000000"/>
          <w:sz w:val="22"/>
          <w:szCs w:val="22"/>
        </w:rPr>
      </w:pPr>
      <w:r w:rsidRPr="007D77C3">
        <w:rPr>
          <w:color w:val="000000"/>
          <w:sz w:val="22"/>
          <w:szCs w:val="22"/>
        </w:rPr>
        <w:t>Investments recommended</w:t>
      </w:r>
    </w:p>
    <w:p w14:paraId="1D72CB68" w14:textId="77777777" w:rsidR="007D77C3" w:rsidRPr="007D77C3" w:rsidRDefault="007D77C3" w:rsidP="007E79DA">
      <w:pPr>
        <w:pStyle w:val="ListParagraph"/>
        <w:numPr>
          <w:ilvl w:val="3"/>
          <w:numId w:val="39"/>
        </w:numPr>
        <w:suppressAutoHyphens w:val="0"/>
        <w:contextualSpacing/>
        <w:rPr>
          <w:color w:val="000000"/>
          <w:sz w:val="22"/>
          <w:szCs w:val="22"/>
        </w:rPr>
      </w:pPr>
      <w:r w:rsidRPr="007D77C3">
        <w:rPr>
          <w:color w:val="000000"/>
          <w:sz w:val="22"/>
          <w:szCs w:val="22"/>
        </w:rPr>
        <w:t>By the private sector</w:t>
      </w:r>
    </w:p>
    <w:p w14:paraId="57F218D1" w14:textId="77777777" w:rsidR="007D77C3" w:rsidRPr="007D77C3" w:rsidRDefault="007D77C3" w:rsidP="007E79DA">
      <w:pPr>
        <w:pStyle w:val="ListParagraph"/>
        <w:numPr>
          <w:ilvl w:val="3"/>
          <w:numId w:val="39"/>
        </w:numPr>
        <w:suppressAutoHyphens w:val="0"/>
        <w:contextualSpacing/>
        <w:rPr>
          <w:color w:val="000000"/>
          <w:sz w:val="22"/>
          <w:szCs w:val="22"/>
        </w:rPr>
      </w:pPr>
      <w:r w:rsidRPr="007D77C3">
        <w:rPr>
          <w:color w:val="000000"/>
          <w:sz w:val="22"/>
          <w:szCs w:val="22"/>
        </w:rPr>
        <w:t>By the government</w:t>
      </w:r>
    </w:p>
    <w:p w14:paraId="7DAEE110" w14:textId="77777777" w:rsidR="007D77C3" w:rsidRPr="007D77C3" w:rsidRDefault="007D77C3" w:rsidP="007E79DA">
      <w:pPr>
        <w:pStyle w:val="ListParagraph"/>
        <w:numPr>
          <w:ilvl w:val="3"/>
          <w:numId w:val="39"/>
        </w:numPr>
        <w:suppressAutoHyphens w:val="0"/>
        <w:contextualSpacing/>
        <w:rPr>
          <w:color w:val="000000"/>
          <w:sz w:val="22"/>
          <w:szCs w:val="22"/>
        </w:rPr>
      </w:pPr>
      <w:r w:rsidRPr="007D77C3">
        <w:rPr>
          <w:color w:val="000000"/>
          <w:sz w:val="22"/>
          <w:szCs w:val="22"/>
        </w:rPr>
        <w:t>By the donors</w:t>
      </w:r>
    </w:p>
    <w:p w14:paraId="38FD2C88" w14:textId="77777777" w:rsidR="007D77C3" w:rsidRPr="007D77C3" w:rsidRDefault="007D77C3" w:rsidP="007E79DA">
      <w:pPr>
        <w:pStyle w:val="ListParagraph"/>
        <w:numPr>
          <w:ilvl w:val="3"/>
          <w:numId w:val="39"/>
        </w:numPr>
        <w:suppressAutoHyphens w:val="0"/>
        <w:contextualSpacing/>
        <w:rPr>
          <w:color w:val="000000"/>
          <w:sz w:val="22"/>
          <w:szCs w:val="22"/>
        </w:rPr>
      </w:pPr>
      <w:r w:rsidRPr="007D77C3">
        <w:rPr>
          <w:color w:val="000000"/>
          <w:sz w:val="22"/>
          <w:szCs w:val="22"/>
        </w:rPr>
        <w:t>PPPs</w:t>
      </w:r>
    </w:p>
    <w:p w14:paraId="63A231D9" w14:textId="77777777" w:rsidR="007D77C3" w:rsidRPr="007D77C3" w:rsidRDefault="007D77C3" w:rsidP="007D77C3">
      <w:pPr>
        <w:spacing w:after="0" w:line="240" w:lineRule="auto"/>
        <w:ind w:left="720"/>
        <w:rPr>
          <w:rFonts w:ascii="Times New Roman" w:eastAsia="Times New Roman" w:hAnsi="Times New Roman"/>
          <w:color w:val="000000"/>
        </w:rPr>
      </w:pPr>
    </w:p>
    <w:p w14:paraId="605F46DE" w14:textId="57E9DFF4" w:rsidR="007D77C3" w:rsidRPr="007E79DA" w:rsidRDefault="007D77C3" w:rsidP="007E79DA">
      <w:pPr>
        <w:pStyle w:val="ListParagraph"/>
        <w:numPr>
          <w:ilvl w:val="1"/>
          <w:numId w:val="39"/>
        </w:numPr>
        <w:rPr>
          <w:color w:val="000000"/>
          <w:szCs w:val="18"/>
        </w:rPr>
      </w:pPr>
      <w:r w:rsidRPr="007E79DA">
        <w:rPr>
          <w:color w:val="000000"/>
          <w:sz w:val="22"/>
          <w:szCs w:val="18"/>
        </w:rPr>
        <w:t>Policies required for a healthy development of the Organic Agriculture Sector</w:t>
      </w:r>
    </w:p>
    <w:p w14:paraId="7D729246" w14:textId="77777777" w:rsidR="007D77C3" w:rsidRDefault="007D77C3" w:rsidP="007D77C3">
      <w:pPr>
        <w:spacing w:after="0" w:line="240" w:lineRule="auto"/>
        <w:rPr>
          <w:rFonts w:ascii="Times New Roman" w:eastAsia="Times New Roman" w:hAnsi="Times New Roman"/>
          <w:color w:val="000000"/>
        </w:rPr>
      </w:pPr>
    </w:p>
    <w:p w14:paraId="1AC5D5E0" w14:textId="77777777" w:rsidR="00CC009B" w:rsidRPr="007D77C3" w:rsidRDefault="00CC009B" w:rsidP="00CC009B">
      <w:pPr>
        <w:rPr>
          <w:rFonts w:ascii="Times New Roman" w:hAnsi="Times New Roman"/>
        </w:rPr>
      </w:pPr>
    </w:p>
    <w:p w14:paraId="32AAB0CB" w14:textId="77777777" w:rsidR="00A55381" w:rsidRPr="007D77C3" w:rsidRDefault="00A55381" w:rsidP="00CC009B">
      <w:pPr>
        <w:pStyle w:val="ListParagraph"/>
        <w:numPr>
          <w:ilvl w:val="0"/>
          <w:numId w:val="32"/>
        </w:numPr>
        <w:rPr>
          <w:sz w:val="22"/>
          <w:szCs w:val="22"/>
        </w:rPr>
      </w:pPr>
      <w:r w:rsidRPr="007D77C3">
        <w:rPr>
          <w:b/>
          <w:sz w:val="22"/>
          <w:szCs w:val="22"/>
          <w:u w:val="single"/>
        </w:rPr>
        <w:br w:type="page"/>
      </w:r>
    </w:p>
    <w:p w14:paraId="594D1AFC" w14:textId="25F87FDF" w:rsidR="00A55381" w:rsidRPr="007D77C3" w:rsidRDefault="00E02953" w:rsidP="00A55381">
      <w:pPr>
        <w:rPr>
          <w:rFonts w:ascii="Times New Roman" w:hAnsi="Times New Roman"/>
          <w:b/>
          <w:u w:val="single"/>
        </w:rPr>
      </w:pPr>
      <w:r w:rsidRPr="007D77C3">
        <w:rPr>
          <w:rFonts w:ascii="Times New Roman" w:hAnsi="Times New Roman"/>
          <w:b/>
          <w:color w:val="000000"/>
          <w:u w:val="single"/>
        </w:rPr>
        <w:lastRenderedPageBreak/>
        <w:t xml:space="preserve">Annex </w:t>
      </w:r>
      <w:r w:rsidR="00EE3BA3">
        <w:rPr>
          <w:rFonts w:ascii="Times New Roman" w:hAnsi="Times New Roman"/>
          <w:b/>
          <w:color w:val="000000"/>
          <w:u w:val="single"/>
        </w:rPr>
        <w:t>5</w:t>
      </w:r>
      <w:r w:rsidR="00CD0AC0" w:rsidRPr="007D77C3">
        <w:rPr>
          <w:rFonts w:ascii="Times New Roman" w:hAnsi="Times New Roman"/>
          <w:b/>
          <w:u w:val="single"/>
        </w:rPr>
        <w:t xml:space="preserve"> </w:t>
      </w:r>
      <w:r w:rsidR="00A55381" w:rsidRPr="007D77C3">
        <w:rPr>
          <w:rFonts w:ascii="Times New Roman" w:hAnsi="Times New Roman"/>
          <w:b/>
          <w:u w:val="single"/>
        </w:rPr>
        <w:t xml:space="preserve">– Cost Proposal </w:t>
      </w:r>
    </w:p>
    <w:p w14:paraId="7E111B12" w14:textId="51C47B75" w:rsidR="00A55381" w:rsidRDefault="002D24F9">
      <w:pPr>
        <w:spacing w:after="0" w:line="240" w:lineRule="auto"/>
        <w:rPr>
          <w:rFonts w:ascii="Times New Roman" w:hAnsi="Times New Roman"/>
        </w:rPr>
      </w:pPr>
      <w:r w:rsidRPr="007D77C3">
        <w:rPr>
          <w:rFonts w:ascii="Times New Roman" w:hAnsi="Times New Roman"/>
        </w:rPr>
        <w:t xml:space="preserve">The offeror’s </w:t>
      </w:r>
      <w:r w:rsidR="000F2705" w:rsidRPr="007D77C3">
        <w:rPr>
          <w:rFonts w:ascii="Times New Roman" w:hAnsi="Times New Roman"/>
        </w:rPr>
        <w:t>cost proposal</w:t>
      </w:r>
      <w:r w:rsidRPr="007D77C3">
        <w:rPr>
          <w:rFonts w:ascii="Times New Roman" w:hAnsi="Times New Roman"/>
        </w:rPr>
        <w:t xml:space="preserve"> should include </w:t>
      </w:r>
      <w:r w:rsidR="00DE04D1" w:rsidRPr="0090048F">
        <w:rPr>
          <w:rFonts w:ascii="Times New Roman" w:hAnsi="Times New Roman"/>
        </w:rPr>
        <w:t>d</w:t>
      </w:r>
      <w:r w:rsidR="00173648" w:rsidRPr="0090048F">
        <w:rPr>
          <w:rFonts w:ascii="Times New Roman" w:hAnsi="Times New Roman"/>
        </w:rPr>
        <w:t xml:space="preserve">etailed </w:t>
      </w:r>
      <w:r w:rsidR="00DE04D1" w:rsidRPr="0090048F">
        <w:rPr>
          <w:rFonts w:ascii="Times New Roman" w:hAnsi="Times New Roman"/>
        </w:rPr>
        <w:t>line</w:t>
      </w:r>
      <w:r w:rsidR="00173648" w:rsidRPr="0090048F">
        <w:rPr>
          <w:rFonts w:ascii="Times New Roman" w:hAnsi="Times New Roman"/>
        </w:rPr>
        <w:t xml:space="preserve"> </w:t>
      </w:r>
      <w:proofErr w:type="gramStart"/>
      <w:r w:rsidR="00173648" w:rsidRPr="0090048F">
        <w:rPr>
          <w:rFonts w:ascii="Times New Roman" w:hAnsi="Times New Roman"/>
        </w:rPr>
        <w:t xml:space="preserve">items </w:t>
      </w:r>
      <w:r w:rsidR="00DE04D1" w:rsidRPr="0090048F">
        <w:rPr>
          <w:rFonts w:ascii="Times New Roman" w:hAnsi="Times New Roman"/>
        </w:rPr>
        <w:t xml:space="preserve"> </w:t>
      </w:r>
      <w:r w:rsidR="00173648" w:rsidRPr="0090048F">
        <w:rPr>
          <w:rFonts w:ascii="Times New Roman" w:hAnsi="Times New Roman"/>
        </w:rPr>
        <w:t>under</w:t>
      </w:r>
      <w:proofErr w:type="gramEnd"/>
      <w:r w:rsidR="00173648" w:rsidRPr="0090048F">
        <w:rPr>
          <w:rFonts w:ascii="Times New Roman" w:hAnsi="Times New Roman"/>
        </w:rPr>
        <w:t xml:space="preserve"> </w:t>
      </w:r>
      <w:r w:rsidR="00DE04D1" w:rsidRPr="0090048F">
        <w:rPr>
          <w:rFonts w:ascii="Times New Roman" w:hAnsi="Times New Roman"/>
        </w:rPr>
        <w:t xml:space="preserve">each category, as necessary.  </w:t>
      </w:r>
      <w:r w:rsidR="00173648">
        <w:rPr>
          <w:rFonts w:ascii="Times New Roman" w:hAnsi="Times New Roman"/>
        </w:rPr>
        <w:t xml:space="preserve"> </w:t>
      </w:r>
    </w:p>
    <w:p w14:paraId="07D75BB5" w14:textId="6BE5DB69" w:rsidR="00EE3BA3" w:rsidRDefault="00EE3BA3">
      <w:pPr>
        <w:spacing w:after="0" w:line="240" w:lineRule="auto"/>
        <w:rPr>
          <w:rFonts w:ascii="Times New Roman" w:hAnsi="Times New Roman"/>
        </w:rPr>
      </w:pPr>
    </w:p>
    <w:p w14:paraId="6C1F2EDF" w14:textId="6A7C914C" w:rsidR="00EE3BA3" w:rsidRPr="007D77C3" w:rsidRDefault="00EE3BA3">
      <w:pPr>
        <w:spacing w:after="0" w:line="240" w:lineRule="auto"/>
        <w:rPr>
          <w:rFonts w:ascii="Times New Roman" w:hAnsi="Times New Roman"/>
        </w:rPr>
      </w:pPr>
      <w:r w:rsidRPr="00EE3BA3">
        <w:rPr>
          <w:rFonts w:ascii="Times New Roman" w:hAnsi="Times New Roman"/>
        </w:rPr>
        <w:t>Offerors are requested to provide quotations containing the information below on official letterhead or official quotation format. In the event this is not possible, offerors may complete this section and submit a signed/stamped version to CNFA.</w:t>
      </w:r>
    </w:p>
    <w:p w14:paraId="71488676" w14:textId="77777777" w:rsidR="002D24F9" w:rsidRPr="007D77C3" w:rsidRDefault="002D24F9">
      <w:pPr>
        <w:spacing w:after="0" w:line="240" w:lineRule="auto"/>
        <w:rPr>
          <w:rFonts w:ascii="Times New Roman" w:hAnsi="Times New Roman"/>
        </w:rPr>
      </w:pPr>
    </w:p>
    <w:p w14:paraId="065B3FB4" w14:textId="77777777" w:rsidR="002D24F9" w:rsidRPr="007D77C3" w:rsidRDefault="002D24F9">
      <w:pPr>
        <w:spacing w:after="0" w:line="240" w:lineRule="auto"/>
        <w:rPr>
          <w:rFonts w:ascii="Times New Roman" w:hAnsi="Times New Roman"/>
          <w:b/>
          <w:u w:val="single"/>
        </w:rPr>
      </w:pPr>
      <w:r w:rsidRPr="007D77C3">
        <w:rPr>
          <w:rFonts w:ascii="Times New Roman" w:hAnsi="Times New Roman"/>
        </w:rPr>
        <w:t xml:space="preserve">CNFA reserves the right to negotiate with the offerors on the structure of the cost proposal and payment terms. </w:t>
      </w:r>
    </w:p>
    <w:p w14:paraId="3F46E62D" w14:textId="77777777" w:rsidR="0032360C" w:rsidRPr="00D45487" w:rsidRDefault="0032360C" w:rsidP="0032360C">
      <w:pPr>
        <w:spacing w:after="0" w:line="240" w:lineRule="auto"/>
        <w:rPr>
          <w:rFonts w:ascii="Times New Roman" w:hAnsi="Times New Roman"/>
          <w: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1341"/>
        <w:gridCol w:w="1341"/>
        <w:gridCol w:w="1391"/>
        <w:gridCol w:w="1384"/>
        <w:gridCol w:w="1543"/>
      </w:tblGrid>
      <w:tr w:rsidR="0032360C" w:rsidRPr="00D45487" w14:paraId="167E75C8" w14:textId="77777777" w:rsidTr="009072D5">
        <w:trPr>
          <w:trHeight w:val="1010"/>
          <w:jc w:val="center"/>
        </w:trPr>
        <w:tc>
          <w:tcPr>
            <w:tcW w:w="1257" w:type="pct"/>
            <w:shd w:val="clear" w:color="auto" w:fill="002A6C"/>
            <w:vAlign w:val="center"/>
          </w:tcPr>
          <w:p w14:paraId="1DF92C55" w14:textId="77777777" w:rsidR="0032360C" w:rsidRPr="00D45487" w:rsidRDefault="0032360C" w:rsidP="009072D5">
            <w:pPr>
              <w:contextualSpacing/>
              <w:jc w:val="center"/>
              <w:rPr>
                <w:rFonts w:ascii="Times New Roman" w:hAnsi="Times New Roman"/>
                <w:color w:val="FFFFFF"/>
                <w:sz w:val="20"/>
              </w:rPr>
            </w:pPr>
            <w:r w:rsidRPr="00D45487">
              <w:rPr>
                <w:rFonts w:ascii="Times New Roman" w:hAnsi="Times New Roman"/>
                <w:color w:val="FFFFFF"/>
                <w:sz w:val="20"/>
              </w:rPr>
              <w:t>Cost Item</w:t>
            </w:r>
          </w:p>
        </w:tc>
        <w:tc>
          <w:tcPr>
            <w:tcW w:w="717" w:type="pct"/>
            <w:shd w:val="clear" w:color="auto" w:fill="002A6C"/>
          </w:tcPr>
          <w:p w14:paraId="7B268680" w14:textId="77777777" w:rsidR="0032360C" w:rsidRPr="00D45487" w:rsidRDefault="0032360C" w:rsidP="009072D5">
            <w:pPr>
              <w:contextualSpacing/>
              <w:jc w:val="center"/>
              <w:rPr>
                <w:rFonts w:ascii="Times New Roman" w:hAnsi="Times New Roman"/>
                <w:color w:val="FFFFFF"/>
                <w:sz w:val="20"/>
              </w:rPr>
            </w:pPr>
          </w:p>
          <w:p w14:paraId="1002E399" w14:textId="77777777" w:rsidR="0032360C" w:rsidRPr="00D45487" w:rsidRDefault="0032360C" w:rsidP="009072D5">
            <w:pPr>
              <w:contextualSpacing/>
              <w:jc w:val="center"/>
              <w:rPr>
                <w:rFonts w:ascii="Times New Roman" w:hAnsi="Times New Roman"/>
                <w:color w:val="FFFFFF"/>
                <w:sz w:val="20"/>
              </w:rPr>
            </w:pPr>
            <w:r w:rsidRPr="00D45487">
              <w:rPr>
                <w:rFonts w:ascii="Times New Roman" w:hAnsi="Times New Roman"/>
                <w:color w:val="FFFFFF"/>
                <w:sz w:val="20"/>
              </w:rPr>
              <w:t>Unit</w:t>
            </w:r>
          </w:p>
        </w:tc>
        <w:tc>
          <w:tcPr>
            <w:tcW w:w="717" w:type="pct"/>
            <w:shd w:val="clear" w:color="auto" w:fill="002A6C"/>
          </w:tcPr>
          <w:p w14:paraId="59E22B3D" w14:textId="77777777" w:rsidR="0032360C" w:rsidRPr="00D45487" w:rsidRDefault="0032360C" w:rsidP="009072D5">
            <w:pPr>
              <w:contextualSpacing/>
              <w:jc w:val="center"/>
              <w:rPr>
                <w:rFonts w:ascii="Times New Roman" w:hAnsi="Times New Roman"/>
                <w:color w:val="FFFFFF"/>
                <w:sz w:val="20"/>
              </w:rPr>
            </w:pPr>
          </w:p>
          <w:p w14:paraId="54A1A803" w14:textId="77777777" w:rsidR="0032360C" w:rsidRPr="00D45487" w:rsidRDefault="0032360C" w:rsidP="009072D5">
            <w:pPr>
              <w:contextualSpacing/>
              <w:jc w:val="center"/>
              <w:rPr>
                <w:rFonts w:ascii="Times New Roman" w:hAnsi="Times New Roman"/>
                <w:color w:val="FFFFFF"/>
                <w:sz w:val="20"/>
              </w:rPr>
            </w:pPr>
            <w:r w:rsidRPr="00D45487">
              <w:rPr>
                <w:rFonts w:ascii="Times New Roman" w:hAnsi="Times New Roman"/>
                <w:color w:val="FFFFFF"/>
                <w:sz w:val="20"/>
              </w:rPr>
              <w:t>Quantity</w:t>
            </w:r>
          </w:p>
        </w:tc>
        <w:tc>
          <w:tcPr>
            <w:tcW w:w="744" w:type="pct"/>
            <w:shd w:val="clear" w:color="auto" w:fill="002A6C"/>
          </w:tcPr>
          <w:p w14:paraId="58B767A9" w14:textId="77777777" w:rsidR="0032360C" w:rsidRPr="00D45487" w:rsidRDefault="0032360C" w:rsidP="009072D5">
            <w:pPr>
              <w:contextualSpacing/>
              <w:jc w:val="center"/>
              <w:rPr>
                <w:rFonts w:ascii="Times New Roman" w:hAnsi="Times New Roman"/>
                <w:color w:val="FFFFFF"/>
                <w:sz w:val="20"/>
              </w:rPr>
            </w:pPr>
          </w:p>
          <w:p w14:paraId="0F109FCE" w14:textId="77777777" w:rsidR="0032360C" w:rsidRPr="00D45487" w:rsidRDefault="0032360C" w:rsidP="009072D5">
            <w:pPr>
              <w:contextualSpacing/>
              <w:jc w:val="center"/>
              <w:rPr>
                <w:rFonts w:ascii="Times New Roman" w:hAnsi="Times New Roman"/>
                <w:color w:val="FFFFFF"/>
                <w:sz w:val="20"/>
              </w:rPr>
            </w:pPr>
            <w:r w:rsidRPr="00D45487">
              <w:rPr>
                <w:rFonts w:ascii="Times New Roman" w:hAnsi="Times New Roman"/>
                <w:color w:val="FFFFFF"/>
                <w:sz w:val="20"/>
              </w:rPr>
              <w:t>Unit Price</w:t>
            </w:r>
          </w:p>
          <w:p w14:paraId="0BCF5A69" w14:textId="79C107C0" w:rsidR="0032360C" w:rsidRPr="00D45487" w:rsidRDefault="0032360C" w:rsidP="009072D5">
            <w:pPr>
              <w:contextualSpacing/>
              <w:jc w:val="center"/>
              <w:rPr>
                <w:rFonts w:ascii="Times New Roman" w:hAnsi="Times New Roman"/>
                <w:color w:val="FFFFFF"/>
                <w:sz w:val="20"/>
              </w:rPr>
            </w:pPr>
            <w:r w:rsidRPr="00D45487">
              <w:rPr>
                <w:rFonts w:ascii="Times New Roman" w:hAnsi="Times New Roman"/>
                <w:color w:val="FFFFFF"/>
                <w:sz w:val="20"/>
              </w:rPr>
              <w:t>(</w:t>
            </w:r>
            <w:r w:rsidR="001A5E3B">
              <w:rPr>
                <w:rFonts w:ascii="Times New Roman" w:hAnsi="Times New Roman"/>
                <w:color w:val="FFFFFF"/>
                <w:sz w:val="20"/>
              </w:rPr>
              <w:t>USD</w:t>
            </w:r>
            <w:r w:rsidRPr="00D45487">
              <w:rPr>
                <w:rFonts w:ascii="Times New Roman" w:hAnsi="Times New Roman"/>
                <w:color w:val="FFFFFF"/>
                <w:sz w:val="20"/>
              </w:rPr>
              <w:t>)</w:t>
            </w:r>
          </w:p>
        </w:tc>
        <w:tc>
          <w:tcPr>
            <w:tcW w:w="740" w:type="pct"/>
            <w:shd w:val="clear" w:color="auto" w:fill="002A6C"/>
          </w:tcPr>
          <w:p w14:paraId="2CCC26F1" w14:textId="77777777" w:rsidR="0032360C" w:rsidRPr="00D45487" w:rsidRDefault="0032360C" w:rsidP="009072D5">
            <w:pPr>
              <w:contextualSpacing/>
              <w:jc w:val="center"/>
              <w:rPr>
                <w:rFonts w:ascii="Times New Roman" w:hAnsi="Times New Roman"/>
                <w:color w:val="FFFFFF"/>
                <w:sz w:val="20"/>
              </w:rPr>
            </w:pPr>
          </w:p>
          <w:p w14:paraId="2EFEB941" w14:textId="77777777" w:rsidR="0032360C" w:rsidRPr="00D45487" w:rsidRDefault="0032360C" w:rsidP="009072D5">
            <w:pPr>
              <w:contextualSpacing/>
              <w:jc w:val="center"/>
              <w:rPr>
                <w:rFonts w:ascii="Times New Roman" w:hAnsi="Times New Roman"/>
                <w:color w:val="FFFFFF"/>
                <w:sz w:val="20"/>
              </w:rPr>
            </w:pPr>
            <w:r w:rsidRPr="00D45487">
              <w:rPr>
                <w:rFonts w:ascii="Times New Roman" w:hAnsi="Times New Roman"/>
                <w:color w:val="FFFFFF"/>
                <w:sz w:val="20"/>
              </w:rPr>
              <w:t>Total Price</w:t>
            </w:r>
          </w:p>
          <w:p w14:paraId="7D15B3F3" w14:textId="7D533F31" w:rsidR="0032360C" w:rsidRPr="00D45487" w:rsidRDefault="0032360C" w:rsidP="009072D5">
            <w:pPr>
              <w:contextualSpacing/>
              <w:jc w:val="center"/>
              <w:rPr>
                <w:rFonts w:ascii="Times New Roman" w:hAnsi="Times New Roman"/>
                <w:color w:val="FFFFFF"/>
                <w:sz w:val="20"/>
              </w:rPr>
            </w:pPr>
            <w:r w:rsidRPr="00D45487">
              <w:rPr>
                <w:rFonts w:ascii="Times New Roman" w:hAnsi="Times New Roman"/>
                <w:color w:val="FFFFFF"/>
                <w:sz w:val="20"/>
              </w:rPr>
              <w:t>(</w:t>
            </w:r>
            <w:r w:rsidR="001A5E3B">
              <w:rPr>
                <w:rFonts w:ascii="Times New Roman" w:hAnsi="Times New Roman"/>
                <w:color w:val="FFFFFF"/>
                <w:sz w:val="20"/>
              </w:rPr>
              <w:t>USD</w:t>
            </w:r>
            <w:r w:rsidRPr="00D45487">
              <w:rPr>
                <w:rFonts w:ascii="Times New Roman" w:hAnsi="Times New Roman"/>
                <w:color w:val="FFFFFF"/>
                <w:sz w:val="20"/>
              </w:rPr>
              <w:t>)</w:t>
            </w:r>
          </w:p>
        </w:tc>
        <w:tc>
          <w:tcPr>
            <w:tcW w:w="825" w:type="pct"/>
            <w:shd w:val="clear" w:color="auto" w:fill="002A6C"/>
            <w:vAlign w:val="center"/>
          </w:tcPr>
          <w:p w14:paraId="44A55A1A" w14:textId="77777777" w:rsidR="0032360C" w:rsidRPr="00D45487" w:rsidRDefault="0032360C" w:rsidP="009072D5">
            <w:pPr>
              <w:contextualSpacing/>
              <w:jc w:val="center"/>
              <w:rPr>
                <w:rFonts w:ascii="Times New Roman" w:hAnsi="Times New Roman"/>
                <w:i/>
                <w:color w:val="FFFFFF"/>
                <w:sz w:val="20"/>
              </w:rPr>
            </w:pPr>
            <w:r w:rsidRPr="00D45487">
              <w:rPr>
                <w:rFonts w:ascii="Times New Roman" w:hAnsi="Times New Roman"/>
                <w:color w:val="FFFFFF"/>
                <w:sz w:val="20"/>
              </w:rPr>
              <w:t>Notes</w:t>
            </w:r>
          </w:p>
        </w:tc>
      </w:tr>
      <w:tr w:rsidR="0032360C" w:rsidRPr="00D45487" w14:paraId="247186C8" w14:textId="77777777" w:rsidTr="009072D5">
        <w:trPr>
          <w:jc w:val="center"/>
        </w:trPr>
        <w:tc>
          <w:tcPr>
            <w:tcW w:w="1257" w:type="pct"/>
          </w:tcPr>
          <w:p w14:paraId="0C79476F" w14:textId="77777777" w:rsidR="0032360C" w:rsidRPr="00173648" w:rsidRDefault="0032360C" w:rsidP="009072D5">
            <w:pPr>
              <w:numPr>
                <w:ilvl w:val="0"/>
                <w:numId w:val="24"/>
              </w:numPr>
              <w:tabs>
                <w:tab w:val="clear" w:pos="720"/>
                <w:tab w:val="left" w:pos="365"/>
              </w:tabs>
              <w:spacing w:before="100" w:beforeAutospacing="1" w:after="100" w:afterAutospacing="1" w:line="240" w:lineRule="auto"/>
              <w:ind w:left="5" w:firstLine="0"/>
              <w:contextualSpacing/>
              <w:rPr>
                <w:rFonts w:ascii="Times New Roman" w:hAnsi="Times New Roman"/>
                <w:sz w:val="20"/>
              </w:rPr>
            </w:pPr>
            <w:r w:rsidRPr="00173648">
              <w:rPr>
                <w:rFonts w:ascii="Times New Roman" w:hAnsi="Times New Roman"/>
                <w:sz w:val="20"/>
              </w:rPr>
              <w:t>Personnel/labor</w:t>
            </w:r>
          </w:p>
        </w:tc>
        <w:tc>
          <w:tcPr>
            <w:tcW w:w="717" w:type="pct"/>
          </w:tcPr>
          <w:p w14:paraId="23B635A2"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17" w:type="pct"/>
          </w:tcPr>
          <w:p w14:paraId="20344632"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4" w:type="pct"/>
          </w:tcPr>
          <w:p w14:paraId="1075A470"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0" w:type="pct"/>
          </w:tcPr>
          <w:p w14:paraId="0C321FFA"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825" w:type="pct"/>
          </w:tcPr>
          <w:p w14:paraId="7A0171A4" w14:textId="77777777" w:rsidR="0032360C" w:rsidRPr="00D45487" w:rsidRDefault="0032360C" w:rsidP="009072D5">
            <w:pPr>
              <w:spacing w:before="100" w:beforeAutospacing="1" w:after="100" w:afterAutospacing="1"/>
              <w:contextualSpacing/>
              <w:rPr>
                <w:rFonts w:ascii="Times New Roman" w:hAnsi="Times New Roman"/>
                <w:sz w:val="20"/>
              </w:rPr>
            </w:pPr>
          </w:p>
        </w:tc>
      </w:tr>
      <w:tr w:rsidR="0032360C" w:rsidRPr="00D45487" w14:paraId="15A0B1A6" w14:textId="77777777" w:rsidTr="009072D5">
        <w:trPr>
          <w:jc w:val="center"/>
        </w:trPr>
        <w:tc>
          <w:tcPr>
            <w:tcW w:w="1257" w:type="pct"/>
          </w:tcPr>
          <w:p w14:paraId="324C7735" w14:textId="77777777" w:rsidR="0032360C" w:rsidRPr="00173648" w:rsidRDefault="0032360C" w:rsidP="009072D5">
            <w:pPr>
              <w:numPr>
                <w:ilvl w:val="0"/>
                <w:numId w:val="24"/>
              </w:numPr>
              <w:tabs>
                <w:tab w:val="left" w:pos="365"/>
              </w:tabs>
              <w:spacing w:before="100" w:beforeAutospacing="1" w:after="100" w:afterAutospacing="1" w:line="240" w:lineRule="auto"/>
              <w:ind w:left="5" w:firstLine="0"/>
              <w:contextualSpacing/>
              <w:rPr>
                <w:rFonts w:ascii="Times New Roman" w:hAnsi="Times New Roman"/>
                <w:sz w:val="20"/>
              </w:rPr>
            </w:pPr>
            <w:r w:rsidRPr="00173648">
              <w:rPr>
                <w:rFonts w:ascii="Times New Roman" w:hAnsi="Times New Roman"/>
                <w:sz w:val="20"/>
              </w:rPr>
              <w:t>Equipment</w:t>
            </w:r>
          </w:p>
        </w:tc>
        <w:tc>
          <w:tcPr>
            <w:tcW w:w="717" w:type="pct"/>
          </w:tcPr>
          <w:p w14:paraId="3A85E9D8"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17" w:type="pct"/>
          </w:tcPr>
          <w:p w14:paraId="3E68E926"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4" w:type="pct"/>
          </w:tcPr>
          <w:p w14:paraId="59C51CF0"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0" w:type="pct"/>
          </w:tcPr>
          <w:p w14:paraId="79F3FD9F"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825" w:type="pct"/>
          </w:tcPr>
          <w:p w14:paraId="2055C62F" w14:textId="77777777" w:rsidR="0032360C" w:rsidRPr="00D45487" w:rsidRDefault="0032360C" w:rsidP="009072D5">
            <w:pPr>
              <w:spacing w:before="100" w:beforeAutospacing="1" w:after="100" w:afterAutospacing="1"/>
              <w:contextualSpacing/>
              <w:rPr>
                <w:rFonts w:ascii="Times New Roman" w:hAnsi="Times New Roman"/>
                <w:sz w:val="20"/>
              </w:rPr>
            </w:pPr>
          </w:p>
        </w:tc>
      </w:tr>
      <w:tr w:rsidR="0032360C" w:rsidRPr="00D45487" w14:paraId="6F4E30A2" w14:textId="77777777" w:rsidTr="009072D5">
        <w:trPr>
          <w:jc w:val="center"/>
        </w:trPr>
        <w:tc>
          <w:tcPr>
            <w:tcW w:w="1257" w:type="pct"/>
          </w:tcPr>
          <w:p w14:paraId="50CBE61A" w14:textId="77777777" w:rsidR="0032360C" w:rsidRPr="00173648" w:rsidRDefault="0032360C" w:rsidP="009072D5">
            <w:pPr>
              <w:numPr>
                <w:ilvl w:val="0"/>
                <w:numId w:val="24"/>
              </w:numPr>
              <w:tabs>
                <w:tab w:val="left" w:pos="365"/>
              </w:tabs>
              <w:spacing w:before="100" w:beforeAutospacing="1" w:after="100" w:afterAutospacing="1" w:line="240" w:lineRule="auto"/>
              <w:ind w:left="5" w:firstLine="0"/>
              <w:contextualSpacing/>
              <w:rPr>
                <w:rFonts w:ascii="Times New Roman" w:hAnsi="Times New Roman"/>
                <w:sz w:val="20"/>
              </w:rPr>
            </w:pPr>
            <w:r w:rsidRPr="00173648">
              <w:rPr>
                <w:rFonts w:ascii="Times New Roman" w:hAnsi="Times New Roman"/>
                <w:sz w:val="20"/>
              </w:rPr>
              <w:t>Materials and supplies</w:t>
            </w:r>
          </w:p>
        </w:tc>
        <w:tc>
          <w:tcPr>
            <w:tcW w:w="717" w:type="pct"/>
          </w:tcPr>
          <w:p w14:paraId="39474126"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17" w:type="pct"/>
          </w:tcPr>
          <w:p w14:paraId="7D9B1024"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4" w:type="pct"/>
          </w:tcPr>
          <w:p w14:paraId="40C71DE7"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0" w:type="pct"/>
          </w:tcPr>
          <w:p w14:paraId="31D30541"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825" w:type="pct"/>
          </w:tcPr>
          <w:p w14:paraId="077D5C65" w14:textId="77777777" w:rsidR="0032360C" w:rsidRPr="00D45487" w:rsidRDefault="0032360C" w:rsidP="009072D5">
            <w:pPr>
              <w:spacing w:before="100" w:beforeAutospacing="1" w:after="100" w:afterAutospacing="1"/>
              <w:contextualSpacing/>
              <w:rPr>
                <w:rFonts w:ascii="Times New Roman" w:hAnsi="Times New Roman"/>
                <w:sz w:val="20"/>
              </w:rPr>
            </w:pPr>
          </w:p>
        </w:tc>
      </w:tr>
      <w:tr w:rsidR="0032360C" w:rsidRPr="00D45487" w14:paraId="7DF2CFEC" w14:textId="77777777" w:rsidTr="009072D5">
        <w:trPr>
          <w:jc w:val="center"/>
        </w:trPr>
        <w:tc>
          <w:tcPr>
            <w:tcW w:w="1257" w:type="pct"/>
          </w:tcPr>
          <w:p w14:paraId="25AC9B8F" w14:textId="77777777" w:rsidR="0032360C" w:rsidRPr="00173648" w:rsidRDefault="0032360C" w:rsidP="009072D5">
            <w:pPr>
              <w:numPr>
                <w:ilvl w:val="0"/>
                <w:numId w:val="24"/>
              </w:numPr>
              <w:tabs>
                <w:tab w:val="left" w:pos="365"/>
              </w:tabs>
              <w:spacing w:before="100" w:beforeAutospacing="1" w:after="100" w:afterAutospacing="1" w:line="240" w:lineRule="auto"/>
              <w:ind w:left="5" w:firstLine="0"/>
              <w:contextualSpacing/>
              <w:rPr>
                <w:rFonts w:ascii="Times New Roman" w:hAnsi="Times New Roman"/>
                <w:sz w:val="20"/>
              </w:rPr>
            </w:pPr>
            <w:r w:rsidRPr="00173648">
              <w:rPr>
                <w:rFonts w:ascii="Times New Roman" w:hAnsi="Times New Roman"/>
                <w:sz w:val="20"/>
              </w:rPr>
              <w:t>Transportation</w:t>
            </w:r>
          </w:p>
        </w:tc>
        <w:tc>
          <w:tcPr>
            <w:tcW w:w="717" w:type="pct"/>
          </w:tcPr>
          <w:p w14:paraId="69D87538"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17" w:type="pct"/>
          </w:tcPr>
          <w:p w14:paraId="3015CEFE"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4" w:type="pct"/>
          </w:tcPr>
          <w:p w14:paraId="4FB2C475"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0" w:type="pct"/>
          </w:tcPr>
          <w:p w14:paraId="1827A2B5"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825" w:type="pct"/>
          </w:tcPr>
          <w:p w14:paraId="4399CA4D" w14:textId="77777777" w:rsidR="0032360C" w:rsidRPr="00D45487" w:rsidRDefault="0032360C" w:rsidP="009072D5">
            <w:pPr>
              <w:spacing w:before="100" w:beforeAutospacing="1" w:after="100" w:afterAutospacing="1"/>
              <w:contextualSpacing/>
              <w:rPr>
                <w:rFonts w:ascii="Times New Roman" w:hAnsi="Times New Roman"/>
                <w:sz w:val="20"/>
              </w:rPr>
            </w:pPr>
          </w:p>
        </w:tc>
      </w:tr>
      <w:tr w:rsidR="0032360C" w:rsidRPr="00D45487" w14:paraId="1DD674E3" w14:textId="77777777" w:rsidTr="009072D5">
        <w:trPr>
          <w:jc w:val="center"/>
        </w:trPr>
        <w:tc>
          <w:tcPr>
            <w:tcW w:w="1257" w:type="pct"/>
          </w:tcPr>
          <w:p w14:paraId="671F9CC6" w14:textId="77777777" w:rsidR="0032360C" w:rsidRPr="00173648" w:rsidRDefault="0032360C" w:rsidP="009072D5">
            <w:pPr>
              <w:numPr>
                <w:ilvl w:val="0"/>
                <w:numId w:val="24"/>
              </w:numPr>
              <w:tabs>
                <w:tab w:val="left" w:pos="365"/>
              </w:tabs>
              <w:spacing w:before="100" w:beforeAutospacing="1" w:after="100" w:afterAutospacing="1" w:line="240" w:lineRule="auto"/>
              <w:ind w:left="5" w:firstLine="0"/>
              <w:contextualSpacing/>
              <w:rPr>
                <w:rFonts w:ascii="Times New Roman" w:hAnsi="Times New Roman"/>
                <w:sz w:val="20"/>
              </w:rPr>
            </w:pPr>
            <w:r w:rsidRPr="00173648">
              <w:rPr>
                <w:rFonts w:ascii="Times New Roman" w:hAnsi="Times New Roman"/>
                <w:sz w:val="20"/>
              </w:rPr>
              <w:t>Communications</w:t>
            </w:r>
          </w:p>
        </w:tc>
        <w:tc>
          <w:tcPr>
            <w:tcW w:w="717" w:type="pct"/>
          </w:tcPr>
          <w:p w14:paraId="42CE4480"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17" w:type="pct"/>
          </w:tcPr>
          <w:p w14:paraId="7E26C3E7"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4" w:type="pct"/>
          </w:tcPr>
          <w:p w14:paraId="30367A37"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0" w:type="pct"/>
          </w:tcPr>
          <w:p w14:paraId="34FB6F37"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825" w:type="pct"/>
          </w:tcPr>
          <w:p w14:paraId="2CE665A7" w14:textId="77777777" w:rsidR="0032360C" w:rsidRPr="00D45487" w:rsidRDefault="0032360C" w:rsidP="009072D5">
            <w:pPr>
              <w:spacing w:before="100" w:beforeAutospacing="1" w:after="100" w:afterAutospacing="1"/>
              <w:contextualSpacing/>
              <w:rPr>
                <w:rFonts w:ascii="Times New Roman" w:hAnsi="Times New Roman"/>
                <w:sz w:val="20"/>
              </w:rPr>
            </w:pPr>
          </w:p>
        </w:tc>
      </w:tr>
      <w:tr w:rsidR="0032360C" w:rsidRPr="00D45487" w14:paraId="150D3286" w14:textId="77777777" w:rsidTr="009072D5">
        <w:trPr>
          <w:jc w:val="center"/>
        </w:trPr>
        <w:tc>
          <w:tcPr>
            <w:tcW w:w="1257" w:type="pct"/>
          </w:tcPr>
          <w:p w14:paraId="474EEB4D" w14:textId="77777777" w:rsidR="0032360C" w:rsidRPr="00173648" w:rsidRDefault="0032360C" w:rsidP="009072D5">
            <w:pPr>
              <w:numPr>
                <w:ilvl w:val="0"/>
                <w:numId w:val="24"/>
              </w:numPr>
              <w:tabs>
                <w:tab w:val="left" w:pos="365"/>
              </w:tabs>
              <w:spacing w:before="100" w:beforeAutospacing="1" w:after="100" w:afterAutospacing="1" w:line="240" w:lineRule="auto"/>
              <w:ind w:left="5" w:firstLine="0"/>
              <w:contextualSpacing/>
              <w:rPr>
                <w:rFonts w:ascii="Times New Roman" w:hAnsi="Times New Roman"/>
                <w:sz w:val="20"/>
              </w:rPr>
            </w:pPr>
            <w:r w:rsidRPr="00173648">
              <w:rPr>
                <w:rFonts w:ascii="Times New Roman" w:hAnsi="Times New Roman"/>
                <w:sz w:val="20"/>
              </w:rPr>
              <w:t>Services</w:t>
            </w:r>
          </w:p>
        </w:tc>
        <w:tc>
          <w:tcPr>
            <w:tcW w:w="717" w:type="pct"/>
          </w:tcPr>
          <w:p w14:paraId="39A5C3B6"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17" w:type="pct"/>
          </w:tcPr>
          <w:p w14:paraId="2751F5AF"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4" w:type="pct"/>
          </w:tcPr>
          <w:p w14:paraId="0E4B08E1"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0" w:type="pct"/>
          </w:tcPr>
          <w:p w14:paraId="6FA04C18"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825" w:type="pct"/>
          </w:tcPr>
          <w:p w14:paraId="739422EF" w14:textId="77777777" w:rsidR="0032360C" w:rsidRPr="00D45487" w:rsidRDefault="0032360C" w:rsidP="009072D5">
            <w:pPr>
              <w:spacing w:before="100" w:beforeAutospacing="1" w:after="100" w:afterAutospacing="1"/>
              <w:contextualSpacing/>
              <w:rPr>
                <w:rFonts w:ascii="Times New Roman" w:hAnsi="Times New Roman"/>
                <w:sz w:val="20"/>
              </w:rPr>
            </w:pPr>
          </w:p>
        </w:tc>
      </w:tr>
      <w:tr w:rsidR="0032360C" w:rsidRPr="00D45487" w14:paraId="14002A73" w14:textId="77777777" w:rsidTr="009072D5">
        <w:trPr>
          <w:jc w:val="center"/>
        </w:trPr>
        <w:tc>
          <w:tcPr>
            <w:tcW w:w="1257" w:type="pct"/>
          </w:tcPr>
          <w:p w14:paraId="3657F05C" w14:textId="77777777" w:rsidR="0032360C" w:rsidRPr="00173648" w:rsidRDefault="0032360C" w:rsidP="009072D5">
            <w:pPr>
              <w:tabs>
                <w:tab w:val="left" w:pos="365"/>
              </w:tabs>
              <w:spacing w:before="100" w:beforeAutospacing="1" w:after="100" w:afterAutospacing="1"/>
              <w:contextualSpacing/>
              <w:rPr>
                <w:rFonts w:ascii="Times New Roman" w:hAnsi="Times New Roman"/>
                <w:sz w:val="20"/>
              </w:rPr>
            </w:pPr>
            <w:r w:rsidRPr="00173648">
              <w:rPr>
                <w:rFonts w:ascii="Times New Roman" w:hAnsi="Times New Roman"/>
                <w:sz w:val="20"/>
              </w:rPr>
              <w:t>7.   Other Direct Costs</w:t>
            </w:r>
          </w:p>
        </w:tc>
        <w:tc>
          <w:tcPr>
            <w:tcW w:w="717" w:type="pct"/>
          </w:tcPr>
          <w:p w14:paraId="66ACBD4E"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17" w:type="pct"/>
          </w:tcPr>
          <w:p w14:paraId="0BE748E8"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4" w:type="pct"/>
          </w:tcPr>
          <w:p w14:paraId="42E4B184"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0" w:type="pct"/>
          </w:tcPr>
          <w:p w14:paraId="5A7AE87F"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825" w:type="pct"/>
          </w:tcPr>
          <w:p w14:paraId="38363E48" w14:textId="77777777" w:rsidR="0032360C" w:rsidRPr="00D45487" w:rsidRDefault="0032360C" w:rsidP="009072D5">
            <w:pPr>
              <w:spacing w:before="100" w:beforeAutospacing="1" w:after="100" w:afterAutospacing="1"/>
              <w:contextualSpacing/>
              <w:rPr>
                <w:rFonts w:ascii="Times New Roman" w:hAnsi="Times New Roman"/>
                <w:sz w:val="20"/>
              </w:rPr>
            </w:pPr>
          </w:p>
        </w:tc>
      </w:tr>
      <w:tr w:rsidR="0032360C" w:rsidRPr="00D45487" w14:paraId="120DC7C2" w14:textId="77777777" w:rsidTr="009072D5">
        <w:trPr>
          <w:trHeight w:val="485"/>
          <w:jc w:val="center"/>
        </w:trPr>
        <w:tc>
          <w:tcPr>
            <w:tcW w:w="1257" w:type="pct"/>
          </w:tcPr>
          <w:p w14:paraId="65692C88" w14:textId="77777777" w:rsidR="0032360C" w:rsidRPr="00D45487" w:rsidRDefault="0032360C" w:rsidP="009072D5">
            <w:pPr>
              <w:spacing w:before="100" w:beforeAutospacing="1" w:after="100" w:afterAutospacing="1"/>
              <w:contextualSpacing/>
              <w:rPr>
                <w:rFonts w:ascii="Times New Roman" w:hAnsi="Times New Roman"/>
                <w:b/>
                <w:bCs/>
                <w:sz w:val="20"/>
              </w:rPr>
            </w:pPr>
            <w:r w:rsidRPr="00D45487">
              <w:rPr>
                <w:rFonts w:ascii="Times New Roman" w:hAnsi="Times New Roman"/>
                <w:b/>
                <w:bCs/>
                <w:sz w:val="20"/>
              </w:rPr>
              <w:t>TOTAL BUDGET</w:t>
            </w:r>
          </w:p>
        </w:tc>
        <w:tc>
          <w:tcPr>
            <w:tcW w:w="717" w:type="pct"/>
          </w:tcPr>
          <w:p w14:paraId="0EDE4470"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17" w:type="pct"/>
          </w:tcPr>
          <w:p w14:paraId="7FF426CB"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4" w:type="pct"/>
          </w:tcPr>
          <w:p w14:paraId="54813D18"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740" w:type="pct"/>
          </w:tcPr>
          <w:p w14:paraId="7D11AB97" w14:textId="77777777" w:rsidR="0032360C" w:rsidRPr="00D45487" w:rsidRDefault="0032360C" w:rsidP="009072D5">
            <w:pPr>
              <w:spacing w:before="100" w:beforeAutospacing="1" w:after="100" w:afterAutospacing="1"/>
              <w:contextualSpacing/>
              <w:rPr>
                <w:rFonts w:ascii="Times New Roman" w:hAnsi="Times New Roman"/>
                <w:sz w:val="20"/>
              </w:rPr>
            </w:pPr>
          </w:p>
        </w:tc>
        <w:tc>
          <w:tcPr>
            <w:tcW w:w="825" w:type="pct"/>
          </w:tcPr>
          <w:p w14:paraId="29F0B2F2" w14:textId="77777777" w:rsidR="0032360C" w:rsidRPr="00D45487" w:rsidRDefault="0032360C" w:rsidP="009072D5">
            <w:pPr>
              <w:spacing w:before="100" w:beforeAutospacing="1" w:after="100" w:afterAutospacing="1"/>
              <w:contextualSpacing/>
              <w:rPr>
                <w:rFonts w:ascii="Times New Roman" w:hAnsi="Times New Roman"/>
                <w:sz w:val="20"/>
              </w:rPr>
            </w:pPr>
          </w:p>
        </w:tc>
      </w:tr>
    </w:tbl>
    <w:p w14:paraId="35B508C9" w14:textId="77777777" w:rsidR="0032360C" w:rsidRPr="00D45487" w:rsidRDefault="0032360C" w:rsidP="0032360C">
      <w:pPr>
        <w:suppressAutoHyphens/>
        <w:spacing w:after="0" w:line="240" w:lineRule="auto"/>
        <w:rPr>
          <w:rFonts w:ascii="Times New Roman" w:hAnsi="Times New Roman"/>
          <w:b/>
          <w:u w:val="single"/>
        </w:rPr>
      </w:pPr>
    </w:p>
    <w:p w14:paraId="75A77FFB" w14:textId="47DF0533" w:rsidR="002D24F9" w:rsidRPr="007D77C3" w:rsidRDefault="002D24F9" w:rsidP="0032360C">
      <w:pPr>
        <w:spacing w:after="0" w:line="240" w:lineRule="auto"/>
        <w:rPr>
          <w:rFonts w:ascii="Times New Roman" w:hAnsi="Times New Roman"/>
          <w:b/>
          <w:color w:val="000000"/>
          <w:u w:val="single"/>
        </w:rPr>
      </w:pPr>
      <w:r w:rsidRPr="007D77C3">
        <w:rPr>
          <w:rFonts w:ascii="Times New Roman" w:hAnsi="Times New Roman"/>
          <w:b/>
          <w:color w:val="000000"/>
          <w:u w:val="single"/>
        </w:rPr>
        <w:br w:type="page"/>
      </w:r>
    </w:p>
    <w:p w14:paraId="35E5A4BD" w14:textId="5BE5368D" w:rsidR="008547D4" w:rsidRPr="00EC7685" w:rsidRDefault="00E02953" w:rsidP="00A55381">
      <w:pPr>
        <w:suppressAutoHyphens/>
        <w:spacing w:after="0" w:line="240" w:lineRule="auto"/>
        <w:rPr>
          <w:rFonts w:ascii="Times New Roman" w:hAnsi="Times New Roman"/>
          <w:b/>
          <w:u w:val="single"/>
        </w:rPr>
      </w:pPr>
      <w:r w:rsidRPr="00EC7685">
        <w:rPr>
          <w:rFonts w:ascii="Times New Roman" w:hAnsi="Times New Roman"/>
          <w:b/>
          <w:color w:val="000000"/>
          <w:u w:val="single"/>
        </w:rPr>
        <w:lastRenderedPageBreak/>
        <w:t xml:space="preserve">Annex </w:t>
      </w:r>
      <w:r w:rsidR="00EE3BA3">
        <w:rPr>
          <w:rFonts w:ascii="Times New Roman" w:hAnsi="Times New Roman"/>
          <w:b/>
          <w:color w:val="000000"/>
          <w:u w:val="single"/>
        </w:rPr>
        <w:t>6</w:t>
      </w:r>
      <w:r w:rsidR="00A55381" w:rsidRPr="00EC7685">
        <w:rPr>
          <w:rFonts w:ascii="Times New Roman" w:hAnsi="Times New Roman"/>
          <w:b/>
          <w:u w:val="single"/>
        </w:rPr>
        <w:t xml:space="preserve"> – CNFA Terms and Conditions</w:t>
      </w:r>
    </w:p>
    <w:p w14:paraId="45EDB782" w14:textId="77777777" w:rsidR="00935264" w:rsidRPr="00EC7685" w:rsidRDefault="00935264" w:rsidP="00C90B76">
      <w:pPr>
        <w:suppressAutoHyphens/>
        <w:spacing w:after="0" w:line="240" w:lineRule="auto"/>
        <w:ind w:left="360"/>
        <w:rPr>
          <w:rFonts w:ascii="Times New Roman" w:hAnsi="Times New Roman"/>
          <w:b/>
          <w:u w:val="single"/>
        </w:rPr>
      </w:pPr>
    </w:p>
    <w:p w14:paraId="4BA5CFB1" w14:textId="51E4F82E" w:rsidR="00272D35" w:rsidRPr="00EC7685" w:rsidRDefault="0063764A" w:rsidP="00272D35">
      <w:pPr>
        <w:spacing w:after="0" w:line="240" w:lineRule="auto"/>
        <w:ind w:left="360"/>
        <w:rPr>
          <w:rFonts w:ascii="Times New Roman" w:hAnsi="Times New Roman"/>
        </w:rPr>
      </w:pPr>
      <w:r>
        <w:rPr>
          <w:rFonts w:ascii="Times New Roman" w:hAnsi="Times New Roman"/>
          <w:b/>
          <w:u w:val="single"/>
        </w:rPr>
        <w:t>1.</w:t>
      </w:r>
      <w:r w:rsidR="00272D35" w:rsidRPr="00EC7685">
        <w:rPr>
          <w:rFonts w:ascii="Times New Roman" w:hAnsi="Times New Roman"/>
          <w:b/>
          <w:u w:val="single"/>
        </w:rPr>
        <w:t xml:space="preserve"> Ethical and Business Conduct Requirements: </w:t>
      </w:r>
      <w:r w:rsidR="00272D35" w:rsidRPr="00EC7685">
        <w:rPr>
          <w:rFonts w:ascii="Times New Roman" w:hAnsi="Times New Roman"/>
        </w:rPr>
        <w:t xml:space="preserve">CNFA is committed to integrity in procurement, and only selects suppliers based on objective business criteria such as price and technical merit. </w:t>
      </w:r>
    </w:p>
    <w:p w14:paraId="331D8E7F" w14:textId="77777777" w:rsidR="00272D35" w:rsidRPr="00EC7685" w:rsidRDefault="00272D35" w:rsidP="00272D35">
      <w:pPr>
        <w:spacing w:after="0" w:line="240" w:lineRule="auto"/>
        <w:ind w:left="360"/>
        <w:rPr>
          <w:rFonts w:ascii="Times New Roman" w:hAnsi="Times New Roman"/>
        </w:rPr>
      </w:pPr>
    </w:p>
    <w:p w14:paraId="0FF065C5" w14:textId="77777777" w:rsidR="00272D35" w:rsidRPr="00EC7685" w:rsidRDefault="00272D35" w:rsidP="00272D35">
      <w:pPr>
        <w:spacing w:after="0" w:line="240" w:lineRule="auto"/>
        <w:ind w:left="360"/>
        <w:rPr>
          <w:rFonts w:ascii="Times New Roman" w:hAnsi="Times New Roman"/>
        </w:rPr>
      </w:pPr>
      <w:r w:rsidRPr="00EC7685">
        <w:rPr>
          <w:rFonts w:ascii="Times New Roman" w:hAnsi="Times New Roman"/>
        </w:rPr>
        <w:t>CNFA does not tolerate fraud, collusion among offerors, falsified proposals/bids, bribery, or kickbacks. Any firm or individual violating these standards will be disqualified from this procurement, barred from future procurement opportunities, and may be reported to both USAID and the Office of the Inspector General.</w:t>
      </w:r>
    </w:p>
    <w:p w14:paraId="147D02EC" w14:textId="77777777" w:rsidR="00272D35" w:rsidRPr="00EC7685" w:rsidRDefault="00272D35" w:rsidP="00272D35">
      <w:pPr>
        <w:spacing w:after="0" w:line="240" w:lineRule="auto"/>
        <w:ind w:left="360"/>
        <w:rPr>
          <w:rFonts w:ascii="Times New Roman" w:hAnsi="Times New Roman"/>
        </w:rPr>
      </w:pPr>
    </w:p>
    <w:p w14:paraId="1AE5CEBC" w14:textId="77777777" w:rsidR="00272D35" w:rsidRPr="00EC7685" w:rsidRDefault="00272D35" w:rsidP="00272D35">
      <w:pPr>
        <w:spacing w:after="0" w:line="240" w:lineRule="auto"/>
        <w:ind w:left="360"/>
        <w:rPr>
          <w:rFonts w:ascii="Times New Roman" w:hAnsi="Times New Roman"/>
        </w:rPr>
      </w:pPr>
      <w:r w:rsidRPr="00EC7685">
        <w:rPr>
          <w:rFonts w:ascii="Times New Roman" w:hAnsi="Times New Roman"/>
        </w:rPr>
        <w:t>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USAID and the Office of the Inspector General. In addition, CNFA will inform USAID and the Office of the Inspector General of any supplier offers of money, fee, commission, credit, gift, gratuity, object of value or compensation to obtain business.</w:t>
      </w:r>
    </w:p>
    <w:p w14:paraId="7D38C235" w14:textId="77777777" w:rsidR="00272D35" w:rsidRPr="00EC7685" w:rsidRDefault="00272D35" w:rsidP="00272D35">
      <w:pPr>
        <w:spacing w:after="0" w:line="240" w:lineRule="auto"/>
        <w:ind w:left="360"/>
        <w:rPr>
          <w:rFonts w:ascii="Times New Roman" w:hAnsi="Times New Roman"/>
        </w:rPr>
      </w:pPr>
    </w:p>
    <w:p w14:paraId="057F6923" w14:textId="77777777" w:rsidR="00272D35" w:rsidRPr="00EC7685" w:rsidRDefault="00272D35" w:rsidP="00272D35">
      <w:pPr>
        <w:spacing w:after="0" w:line="240" w:lineRule="auto"/>
        <w:ind w:left="360"/>
        <w:rPr>
          <w:rFonts w:ascii="Times New Roman" w:hAnsi="Times New Roman"/>
        </w:rPr>
      </w:pPr>
      <w:r w:rsidRPr="00EC7685">
        <w:rPr>
          <w:rFonts w:ascii="Times New Roman" w:hAnsi="Times New Roman"/>
        </w:rPr>
        <w:t>Offerors responding to this RFP must include the following as part of the proposal submission:</w:t>
      </w:r>
    </w:p>
    <w:p w14:paraId="03F11D30" w14:textId="77777777" w:rsidR="00272D35" w:rsidRPr="00EC7685" w:rsidRDefault="00272D35" w:rsidP="00272D35">
      <w:pPr>
        <w:numPr>
          <w:ilvl w:val="0"/>
          <w:numId w:val="10"/>
        </w:numPr>
        <w:spacing w:after="0" w:line="240" w:lineRule="auto"/>
        <w:ind w:left="1080"/>
        <w:rPr>
          <w:rFonts w:ascii="Times New Roman" w:hAnsi="Times New Roman"/>
        </w:rPr>
      </w:pPr>
      <w:r w:rsidRPr="00EC7685">
        <w:rPr>
          <w:rFonts w:ascii="Times New Roman" w:hAnsi="Times New Roman"/>
        </w:rPr>
        <w:t>Disclose any close, familial, or financial relationships with CNFA or project staff. For example, if an offeror’s cousin is employed by the project, the offeror must state this.</w:t>
      </w:r>
    </w:p>
    <w:p w14:paraId="53F97A20" w14:textId="77777777" w:rsidR="00272D35" w:rsidRPr="00EC7685" w:rsidRDefault="00272D35" w:rsidP="00272D35">
      <w:pPr>
        <w:numPr>
          <w:ilvl w:val="0"/>
          <w:numId w:val="10"/>
        </w:numPr>
        <w:spacing w:after="0" w:line="240" w:lineRule="auto"/>
        <w:ind w:left="1080"/>
        <w:rPr>
          <w:rFonts w:ascii="Times New Roman" w:hAnsi="Times New Roman"/>
        </w:rPr>
      </w:pPr>
      <w:r w:rsidRPr="00EC7685">
        <w:rPr>
          <w:rFonts w:ascii="Times New Roman" w:hAnsi="Times New Roman"/>
        </w:rPr>
        <w:t xml:space="preserve">Disclose any family or financial relationship with other offerors submitting proposals. For example, if the offeror’s father owns a company that is submitting another proposal, the offeror must state this. </w:t>
      </w:r>
    </w:p>
    <w:p w14:paraId="24CF069A" w14:textId="77777777" w:rsidR="00272D35" w:rsidRPr="00EC7685" w:rsidRDefault="00272D35" w:rsidP="00272D35">
      <w:pPr>
        <w:numPr>
          <w:ilvl w:val="0"/>
          <w:numId w:val="10"/>
        </w:numPr>
        <w:spacing w:after="0" w:line="240" w:lineRule="auto"/>
        <w:ind w:left="1080"/>
        <w:rPr>
          <w:rFonts w:ascii="Times New Roman" w:hAnsi="Times New Roman"/>
        </w:rPr>
      </w:pPr>
      <w:r w:rsidRPr="00EC7685">
        <w:rPr>
          <w:rFonts w:ascii="Times New Roman" w:hAnsi="Times New Roman"/>
        </w:rPr>
        <w:t>Certify that the prices in the offer have been arrived at independently, without any consultation, communication, or agreement with any other offeror or competitor for the purpose of restricting competition.</w:t>
      </w:r>
    </w:p>
    <w:p w14:paraId="353D07C8" w14:textId="77777777" w:rsidR="00272D35" w:rsidRPr="00EC7685" w:rsidRDefault="00272D35" w:rsidP="00272D35">
      <w:pPr>
        <w:numPr>
          <w:ilvl w:val="0"/>
          <w:numId w:val="10"/>
        </w:numPr>
        <w:spacing w:after="0" w:line="240" w:lineRule="auto"/>
        <w:ind w:left="1080"/>
        <w:rPr>
          <w:rFonts w:ascii="Times New Roman" w:hAnsi="Times New Roman"/>
        </w:rPr>
      </w:pPr>
      <w:r w:rsidRPr="00EC7685">
        <w:rPr>
          <w:rFonts w:ascii="Times New Roman" w:hAnsi="Times New Roman"/>
        </w:rPr>
        <w:t>Certify that all information in the proposal and all supporting documentation are authentic and accurate.</w:t>
      </w:r>
    </w:p>
    <w:p w14:paraId="0160423A" w14:textId="77777777" w:rsidR="00272D35" w:rsidRPr="00EC7685" w:rsidRDefault="00272D35" w:rsidP="00272D35">
      <w:pPr>
        <w:numPr>
          <w:ilvl w:val="0"/>
          <w:numId w:val="10"/>
        </w:numPr>
        <w:spacing w:after="0" w:line="240" w:lineRule="auto"/>
        <w:ind w:left="1080"/>
        <w:rPr>
          <w:rFonts w:ascii="Times New Roman" w:hAnsi="Times New Roman"/>
        </w:rPr>
      </w:pPr>
      <w:r w:rsidRPr="00EC7685">
        <w:rPr>
          <w:rFonts w:ascii="Times New Roman" w:hAnsi="Times New Roman"/>
        </w:rPr>
        <w:t>Certify understanding and agreement to CNFA’</w:t>
      </w:r>
      <w:r w:rsidR="00E02953" w:rsidRPr="00EC7685">
        <w:rPr>
          <w:rFonts w:ascii="Times New Roman" w:hAnsi="Times New Roman"/>
        </w:rPr>
        <w:t>s</w:t>
      </w:r>
      <w:r w:rsidRPr="00EC7685">
        <w:rPr>
          <w:rFonts w:ascii="Times New Roman" w:hAnsi="Times New Roman"/>
        </w:rPr>
        <w:t xml:space="preserve"> prohibitions against fraud, bribery and kickbacks.</w:t>
      </w:r>
    </w:p>
    <w:p w14:paraId="64D951E2" w14:textId="77777777" w:rsidR="00272D35" w:rsidRPr="00EC7685" w:rsidRDefault="00272D35" w:rsidP="00272D35">
      <w:pPr>
        <w:spacing w:after="0" w:line="240" w:lineRule="auto"/>
        <w:ind w:left="360"/>
        <w:rPr>
          <w:rFonts w:ascii="Times New Roman" w:hAnsi="Times New Roman"/>
        </w:rPr>
      </w:pPr>
    </w:p>
    <w:p w14:paraId="00272865" w14:textId="01E6B594" w:rsidR="00272D35" w:rsidRPr="00EC7685" w:rsidRDefault="00272D35" w:rsidP="00272D35">
      <w:pPr>
        <w:pStyle w:val="ListParagraph"/>
        <w:ind w:left="360"/>
        <w:rPr>
          <w:b/>
          <w:sz w:val="22"/>
          <w:szCs w:val="22"/>
          <w:u w:val="single"/>
        </w:rPr>
      </w:pPr>
      <w:r w:rsidRPr="00EC7685">
        <w:rPr>
          <w:sz w:val="22"/>
          <w:szCs w:val="22"/>
        </w:rPr>
        <w:t xml:space="preserve">Please contact </w:t>
      </w:r>
      <w:r w:rsidR="0066514B">
        <w:rPr>
          <w:sz w:val="22"/>
          <w:szCs w:val="22"/>
        </w:rPr>
        <w:t>Abigail Price (aprice</w:t>
      </w:r>
      <w:r w:rsidR="00EC0576">
        <w:rPr>
          <w:sz w:val="22"/>
          <w:szCs w:val="22"/>
        </w:rPr>
        <w:t>@cnfa.org)</w:t>
      </w:r>
      <w:r w:rsidR="00304B60">
        <w:rPr>
          <w:sz w:val="22"/>
          <w:szCs w:val="22"/>
        </w:rPr>
        <w:t xml:space="preserve"> </w:t>
      </w:r>
      <w:r w:rsidRPr="00EC7685">
        <w:rPr>
          <w:sz w:val="22"/>
          <w:szCs w:val="22"/>
        </w:rPr>
        <w:t xml:space="preserve">with any questions or concerns regarding the above information or to report any potential violations. Potential violations may also be reported directly to CNFA at to </w:t>
      </w:r>
      <w:hyperlink r:id="rId12" w:history="1">
        <w:r w:rsidR="00751B26" w:rsidRPr="005300BF">
          <w:rPr>
            <w:rStyle w:val="Hyperlink"/>
            <w:sz w:val="22"/>
            <w:szCs w:val="22"/>
          </w:rPr>
          <w:t>FraudHotline@cnfa.org</w:t>
        </w:r>
      </w:hyperlink>
      <w:r w:rsidRPr="00EC7685">
        <w:rPr>
          <w:sz w:val="22"/>
          <w:szCs w:val="22"/>
        </w:rPr>
        <w:t>.</w:t>
      </w:r>
    </w:p>
    <w:p w14:paraId="794548BC" w14:textId="77777777" w:rsidR="00272D35" w:rsidRPr="00EC7685" w:rsidRDefault="00272D35" w:rsidP="00A55381">
      <w:pPr>
        <w:pStyle w:val="ListParagraph"/>
        <w:ind w:left="360"/>
        <w:rPr>
          <w:b/>
          <w:sz w:val="22"/>
          <w:szCs w:val="22"/>
          <w:u w:val="single"/>
        </w:rPr>
      </w:pPr>
    </w:p>
    <w:p w14:paraId="72044E47" w14:textId="4166199E" w:rsidR="00A55381" w:rsidRPr="00EC7685" w:rsidRDefault="00272D35" w:rsidP="00A55381">
      <w:pPr>
        <w:pStyle w:val="ListParagraph"/>
        <w:ind w:left="360"/>
        <w:rPr>
          <w:sz w:val="22"/>
          <w:szCs w:val="22"/>
        </w:rPr>
      </w:pPr>
      <w:r w:rsidRPr="00EC7685">
        <w:rPr>
          <w:b/>
          <w:sz w:val="22"/>
          <w:szCs w:val="22"/>
          <w:u w:val="single"/>
        </w:rPr>
        <w:t>2</w:t>
      </w:r>
      <w:r w:rsidR="0063764A">
        <w:rPr>
          <w:b/>
          <w:sz w:val="22"/>
          <w:szCs w:val="22"/>
          <w:u w:val="single"/>
        </w:rPr>
        <w:t>.</w:t>
      </w:r>
      <w:r w:rsidR="00A55381" w:rsidRPr="00EC7685">
        <w:rPr>
          <w:b/>
          <w:sz w:val="22"/>
          <w:szCs w:val="22"/>
          <w:u w:val="single"/>
        </w:rPr>
        <w:t xml:space="preserve"> Terms and Conditions</w:t>
      </w:r>
      <w:r w:rsidR="00A55381" w:rsidRPr="00EC7685">
        <w:rPr>
          <w:sz w:val="22"/>
          <w:szCs w:val="22"/>
        </w:rPr>
        <w:t>: This solicitation is subject to CNFA’s standard terms and conditions. Any resultant award will be governed by these terms and conditions; a copy of the full terms and conditions is available upon request. Please note the following terms and conditions will apply:</w:t>
      </w:r>
    </w:p>
    <w:p w14:paraId="2A3BFD4B" w14:textId="77777777" w:rsidR="00A55381" w:rsidRPr="00EC7685" w:rsidRDefault="00A55381" w:rsidP="00A55381">
      <w:pPr>
        <w:numPr>
          <w:ilvl w:val="0"/>
          <w:numId w:val="4"/>
        </w:numPr>
        <w:spacing w:after="0" w:line="240" w:lineRule="auto"/>
        <w:rPr>
          <w:rFonts w:ascii="Times New Roman" w:hAnsi="Times New Roman"/>
          <w:b/>
          <w:u w:val="single"/>
        </w:rPr>
      </w:pPr>
      <w:r w:rsidRPr="00EC7685">
        <w:rPr>
          <w:rFonts w:ascii="Times New Roman" w:hAnsi="Times New Roman"/>
        </w:rPr>
        <w:t>CNFA’s standard payment terms are net 30 days after receipt and acceptance of any commodities or deliverables. Payment will only be issued to the entity submitting the offer in response to this RFP and identified in the resulting award; payment will not be issued to a third party.</w:t>
      </w:r>
    </w:p>
    <w:p w14:paraId="5A70F7B1" w14:textId="77777777" w:rsidR="00A55381" w:rsidRPr="00EC7685" w:rsidRDefault="00A55381" w:rsidP="00A55381">
      <w:pPr>
        <w:numPr>
          <w:ilvl w:val="0"/>
          <w:numId w:val="4"/>
        </w:numPr>
        <w:spacing w:after="0" w:line="240" w:lineRule="auto"/>
        <w:rPr>
          <w:rFonts w:ascii="Times New Roman" w:hAnsi="Times New Roman"/>
        </w:rPr>
      </w:pPr>
      <w:r w:rsidRPr="00EC7685">
        <w:rPr>
          <w:rFonts w:ascii="Times New Roman" w:hAnsi="Times New Roman"/>
          <w:color w:val="000000"/>
        </w:rPr>
        <w:t>No commodities or services</w:t>
      </w:r>
      <w:r w:rsidRPr="00EC7685">
        <w:rPr>
          <w:rFonts w:ascii="Times New Roman" w:hAnsi="Times New Roman"/>
        </w:rPr>
        <w:t xml:space="preserve"> may be supplied that are manufactured or assembled in, shipped from, transported through, or otherwise involving any of the following countries: </w:t>
      </w:r>
      <w:r w:rsidR="0047126F" w:rsidRPr="00EC7685">
        <w:rPr>
          <w:rFonts w:ascii="Times New Roman" w:hAnsi="Times New Roman"/>
        </w:rPr>
        <w:t>Cuba, Iran, North Korea</w:t>
      </w:r>
      <w:r w:rsidRPr="00EC7685">
        <w:rPr>
          <w:rFonts w:ascii="Times New Roman" w:hAnsi="Times New Roman"/>
        </w:rPr>
        <w:t>, Syria.</w:t>
      </w:r>
    </w:p>
    <w:p w14:paraId="3ADB2C26" w14:textId="77777777" w:rsidR="00A55381" w:rsidRPr="00EC7685" w:rsidRDefault="00A55381" w:rsidP="00A55381">
      <w:pPr>
        <w:numPr>
          <w:ilvl w:val="0"/>
          <w:numId w:val="4"/>
        </w:numPr>
        <w:spacing w:after="0" w:line="240" w:lineRule="auto"/>
        <w:rPr>
          <w:rFonts w:ascii="Times New Roman" w:hAnsi="Times New Roman"/>
        </w:rPr>
      </w:pPr>
      <w:r w:rsidRPr="00EC7685">
        <w:rPr>
          <w:rFonts w:ascii="Times New Roman" w:hAnsi="Times New Roman"/>
        </w:rPr>
        <w:t>Any international air or ocean transportation or shipping carried out under any award resulting from this RFP must take place on U.S.-flag carriers/vessels.</w:t>
      </w:r>
    </w:p>
    <w:p w14:paraId="05398866" w14:textId="77777777" w:rsidR="00A55381" w:rsidRPr="00EC7685" w:rsidRDefault="00A55381" w:rsidP="00A55381">
      <w:pPr>
        <w:numPr>
          <w:ilvl w:val="0"/>
          <w:numId w:val="4"/>
        </w:numPr>
        <w:spacing w:after="0" w:line="240" w:lineRule="auto"/>
        <w:rPr>
          <w:rFonts w:ascii="Times New Roman" w:hAnsi="Times New Roman"/>
        </w:rPr>
      </w:pPr>
      <w:r w:rsidRPr="00EC7685">
        <w:rPr>
          <w:rFonts w:ascii="Times New Roman" w:hAnsi="Times New Roman"/>
        </w:rPr>
        <w:t>United States law prohibits transactions with, and the provision of resources and support to, individuals and organizations associated with terrorism. The supplier under any award resulting from this RFP must ensure compliance with these laws.</w:t>
      </w:r>
    </w:p>
    <w:p w14:paraId="0B325553" w14:textId="77777777" w:rsidR="00A55381" w:rsidRPr="00EC7685" w:rsidRDefault="00A55381" w:rsidP="00A55381">
      <w:pPr>
        <w:numPr>
          <w:ilvl w:val="0"/>
          <w:numId w:val="4"/>
        </w:numPr>
        <w:spacing w:after="0" w:line="240" w:lineRule="auto"/>
        <w:rPr>
          <w:rFonts w:ascii="Times New Roman" w:hAnsi="Times New Roman"/>
        </w:rPr>
      </w:pPr>
      <w:r w:rsidRPr="00EC7685">
        <w:rPr>
          <w:rFonts w:ascii="Times New Roman" w:hAnsi="Times New Roman"/>
        </w:rPr>
        <w:lastRenderedPageBreak/>
        <w:t xml:space="preserve">United States law prohibits engaging in any activities related to Trafficking in Persons. The supplier under any award resulting from this RFP must ensure compliance with these laws. </w:t>
      </w:r>
    </w:p>
    <w:p w14:paraId="25000155" w14:textId="77777777" w:rsidR="00A55381" w:rsidRPr="00EC7685" w:rsidRDefault="00A55381" w:rsidP="00A55381">
      <w:pPr>
        <w:numPr>
          <w:ilvl w:val="0"/>
          <w:numId w:val="4"/>
        </w:numPr>
        <w:spacing w:after="0" w:line="240" w:lineRule="auto"/>
        <w:rPr>
          <w:rFonts w:ascii="Times New Roman" w:hAnsi="Times New Roman"/>
        </w:rPr>
      </w:pPr>
      <w:r w:rsidRPr="00EC7685">
        <w:rPr>
          <w:rFonts w:ascii="Times New Roman" w:hAnsi="Times New Roman"/>
        </w:rPr>
        <w:t>The title to any goods supplied under any award resulting from this RFP shall pass to CNFA following delivery and acceptance of the goods by CNFA. Risk of loss, injury, or destruction of the goods shall be borne by the offeror until title passes to CNFA.</w:t>
      </w:r>
    </w:p>
    <w:p w14:paraId="0C3FEBDB" w14:textId="77777777" w:rsidR="00A55381" w:rsidRPr="00EC7685" w:rsidRDefault="00A55381" w:rsidP="00A55381">
      <w:pPr>
        <w:spacing w:after="0" w:line="240" w:lineRule="auto"/>
        <w:rPr>
          <w:rFonts w:ascii="Times New Roman" w:hAnsi="Times New Roman"/>
        </w:rPr>
      </w:pPr>
    </w:p>
    <w:p w14:paraId="0B47D919" w14:textId="4203F8DA" w:rsidR="00A55381" w:rsidRPr="00EC7685" w:rsidRDefault="00272D35" w:rsidP="00A55381">
      <w:pPr>
        <w:pStyle w:val="ListParagraph"/>
        <w:ind w:left="360"/>
        <w:rPr>
          <w:sz w:val="22"/>
          <w:szCs w:val="22"/>
        </w:rPr>
      </w:pPr>
      <w:r w:rsidRPr="00EC7685">
        <w:rPr>
          <w:b/>
          <w:sz w:val="22"/>
          <w:szCs w:val="22"/>
          <w:u w:val="single"/>
        </w:rPr>
        <w:t>3</w:t>
      </w:r>
      <w:r w:rsidR="0063764A">
        <w:rPr>
          <w:b/>
          <w:sz w:val="22"/>
          <w:szCs w:val="22"/>
          <w:u w:val="single"/>
        </w:rPr>
        <w:t>.</w:t>
      </w:r>
      <w:r w:rsidR="00A55381" w:rsidRPr="00EC7685">
        <w:rPr>
          <w:b/>
          <w:sz w:val="22"/>
          <w:szCs w:val="22"/>
          <w:u w:val="single"/>
        </w:rPr>
        <w:t xml:space="preserve"> Disclaimers: </w:t>
      </w:r>
      <w:r w:rsidR="00A55381" w:rsidRPr="00EC7685">
        <w:rPr>
          <w:sz w:val="22"/>
          <w:szCs w:val="22"/>
        </w:rPr>
        <w:t>This is a Request for Proposals only. Issuance of this RFP does not in any way obligate CNFA</w:t>
      </w:r>
      <w:r w:rsidR="00276D86" w:rsidRPr="00EC7685">
        <w:rPr>
          <w:sz w:val="22"/>
          <w:szCs w:val="22"/>
        </w:rPr>
        <w:t xml:space="preserve"> </w:t>
      </w:r>
      <w:r w:rsidR="00A55381" w:rsidRPr="00EC7685">
        <w:rPr>
          <w:sz w:val="22"/>
          <w:szCs w:val="22"/>
        </w:rPr>
        <w:t xml:space="preserve">or USAID to make an award or pay for costs incurred by potential offerors in the preparation and submission of an offer. In addition: </w:t>
      </w:r>
    </w:p>
    <w:p w14:paraId="5E6051D2" w14:textId="77777777" w:rsidR="00A55381" w:rsidRPr="00EC7685" w:rsidRDefault="00A55381" w:rsidP="00A55381">
      <w:pPr>
        <w:pStyle w:val="ListParagraph"/>
        <w:numPr>
          <w:ilvl w:val="0"/>
          <w:numId w:val="21"/>
        </w:numPr>
        <w:rPr>
          <w:rFonts w:eastAsia="Calibri"/>
          <w:sz w:val="22"/>
          <w:szCs w:val="22"/>
        </w:rPr>
      </w:pPr>
      <w:r w:rsidRPr="00EC7685">
        <w:rPr>
          <w:rFonts w:eastAsia="Calibri"/>
          <w:sz w:val="22"/>
          <w:szCs w:val="22"/>
        </w:rPr>
        <w:t>CNFA may cancel RFP and not award;</w:t>
      </w:r>
    </w:p>
    <w:p w14:paraId="302FD8E8" w14:textId="77777777" w:rsidR="00A55381" w:rsidRPr="00EC7685" w:rsidRDefault="00A55381" w:rsidP="00A55381">
      <w:pPr>
        <w:pStyle w:val="ListParagraph"/>
        <w:numPr>
          <w:ilvl w:val="0"/>
          <w:numId w:val="21"/>
        </w:numPr>
        <w:rPr>
          <w:rFonts w:eastAsia="Calibri"/>
          <w:sz w:val="22"/>
          <w:szCs w:val="22"/>
        </w:rPr>
      </w:pPr>
      <w:r w:rsidRPr="00EC7685">
        <w:rPr>
          <w:rFonts w:eastAsia="Calibri"/>
          <w:sz w:val="22"/>
          <w:szCs w:val="22"/>
        </w:rPr>
        <w:t>CNFA may reject any or all responses received;</w:t>
      </w:r>
    </w:p>
    <w:p w14:paraId="36A0FA2C" w14:textId="77777777" w:rsidR="00A55381" w:rsidRPr="00EC7685" w:rsidRDefault="00A55381" w:rsidP="00A55381">
      <w:pPr>
        <w:pStyle w:val="ListParagraph"/>
        <w:numPr>
          <w:ilvl w:val="0"/>
          <w:numId w:val="21"/>
        </w:numPr>
        <w:rPr>
          <w:rFonts w:eastAsia="Calibri"/>
          <w:sz w:val="22"/>
          <w:szCs w:val="22"/>
        </w:rPr>
      </w:pPr>
      <w:r w:rsidRPr="00EC7685">
        <w:rPr>
          <w:rFonts w:eastAsia="Calibri"/>
          <w:sz w:val="22"/>
          <w:szCs w:val="22"/>
        </w:rPr>
        <w:t>Issuance of RFP does not constitute award commitment by CNFA;</w:t>
      </w:r>
    </w:p>
    <w:p w14:paraId="58AA452C" w14:textId="77777777" w:rsidR="00A55381" w:rsidRPr="00EC7685" w:rsidRDefault="00A55381" w:rsidP="00A55381">
      <w:pPr>
        <w:pStyle w:val="ListParagraph"/>
        <w:numPr>
          <w:ilvl w:val="0"/>
          <w:numId w:val="21"/>
        </w:numPr>
        <w:rPr>
          <w:rFonts w:eastAsia="Calibri"/>
          <w:sz w:val="22"/>
          <w:szCs w:val="22"/>
        </w:rPr>
      </w:pPr>
      <w:r w:rsidRPr="00EC7685">
        <w:rPr>
          <w:rFonts w:eastAsia="Calibri"/>
          <w:sz w:val="22"/>
          <w:szCs w:val="22"/>
        </w:rPr>
        <w:t>CNFA reserves the right to disqualify any offer based on offeror failure to follow RFP instructions;</w:t>
      </w:r>
    </w:p>
    <w:p w14:paraId="172C8500" w14:textId="77777777" w:rsidR="00A55381" w:rsidRPr="00EC7685" w:rsidRDefault="00A55381" w:rsidP="00A55381">
      <w:pPr>
        <w:pStyle w:val="ListParagraph"/>
        <w:numPr>
          <w:ilvl w:val="0"/>
          <w:numId w:val="21"/>
        </w:numPr>
        <w:rPr>
          <w:rFonts w:eastAsia="Calibri"/>
          <w:sz w:val="22"/>
          <w:szCs w:val="22"/>
        </w:rPr>
      </w:pPr>
      <w:r w:rsidRPr="00EC7685">
        <w:rPr>
          <w:rFonts w:eastAsia="Calibri"/>
          <w:sz w:val="22"/>
          <w:szCs w:val="22"/>
        </w:rPr>
        <w:t>CNFA will not compensate offerors for response to RFP;</w:t>
      </w:r>
    </w:p>
    <w:p w14:paraId="21F70693" w14:textId="77777777" w:rsidR="00A55381" w:rsidRPr="00EC7685" w:rsidRDefault="00A55381" w:rsidP="00A55381">
      <w:pPr>
        <w:pStyle w:val="ListParagraph"/>
        <w:numPr>
          <w:ilvl w:val="0"/>
          <w:numId w:val="21"/>
        </w:numPr>
        <w:rPr>
          <w:rFonts w:eastAsia="Calibri"/>
          <w:sz w:val="22"/>
          <w:szCs w:val="22"/>
        </w:rPr>
      </w:pPr>
      <w:r w:rsidRPr="00EC7685">
        <w:rPr>
          <w:rFonts w:eastAsia="Calibri"/>
          <w:sz w:val="22"/>
          <w:szCs w:val="22"/>
        </w:rPr>
        <w:t>CNFA reserves the right to issue award based on initial evaluation of offers without further discussion;</w:t>
      </w:r>
    </w:p>
    <w:p w14:paraId="1CC40A60" w14:textId="77777777" w:rsidR="00A55381" w:rsidRPr="00EC7685" w:rsidRDefault="00A55381" w:rsidP="00A55381">
      <w:pPr>
        <w:pStyle w:val="ListParagraph"/>
        <w:numPr>
          <w:ilvl w:val="0"/>
          <w:numId w:val="21"/>
        </w:numPr>
        <w:rPr>
          <w:sz w:val="22"/>
          <w:szCs w:val="22"/>
        </w:rPr>
      </w:pPr>
      <w:r w:rsidRPr="00EC7685">
        <w:rPr>
          <w:sz w:val="22"/>
          <w:szCs w:val="22"/>
        </w:rPr>
        <w:t>CNFA may negotiate with short-listed offerors for their best and final offer;</w:t>
      </w:r>
    </w:p>
    <w:p w14:paraId="27CEB79A" w14:textId="77777777" w:rsidR="00A55381" w:rsidRPr="00EC7685" w:rsidRDefault="00A55381" w:rsidP="00A55381">
      <w:pPr>
        <w:pStyle w:val="ListParagraph"/>
        <w:numPr>
          <w:ilvl w:val="0"/>
          <w:numId w:val="21"/>
        </w:numPr>
        <w:rPr>
          <w:sz w:val="22"/>
          <w:szCs w:val="22"/>
        </w:rPr>
      </w:pPr>
      <w:r w:rsidRPr="00EC7685">
        <w:rPr>
          <w:sz w:val="22"/>
          <w:szCs w:val="22"/>
        </w:rPr>
        <w:t>CNFA reserves the right to order additional quantities or units with the selected offeror;</w:t>
      </w:r>
    </w:p>
    <w:p w14:paraId="406667A9" w14:textId="77777777" w:rsidR="00A55381" w:rsidRPr="00EC7685" w:rsidRDefault="00A55381" w:rsidP="00A55381">
      <w:pPr>
        <w:pStyle w:val="ListParagraph"/>
        <w:numPr>
          <w:ilvl w:val="0"/>
          <w:numId w:val="21"/>
        </w:numPr>
        <w:rPr>
          <w:sz w:val="22"/>
          <w:szCs w:val="22"/>
        </w:rPr>
      </w:pPr>
      <w:r w:rsidRPr="00EC7685">
        <w:rPr>
          <w:sz w:val="22"/>
          <w:szCs w:val="22"/>
        </w:rPr>
        <w:t>CNFA may reissue the solicitation or issue formal amendments revising the original RFP specifications and evaluation criteria before or after receipt of proposals;</w:t>
      </w:r>
    </w:p>
    <w:p w14:paraId="33A39AA2" w14:textId="77777777" w:rsidR="00A55381" w:rsidRPr="00EC7685" w:rsidRDefault="00A55381" w:rsidP="00A55381">
      <w:pPr>
        <w:pStyle w:val="ListParagraph"/>
        <w:numPr>
          <w:ilvl w:val="0"/>
          <w:numId w:val="21"/>
        </w:numPr>
        <w:rPr>
          <w:sz w:val="22"/>
          <w:szCs w:val="22"/>
        </w:rPr>
      </w:pPr>
      <w:r w:rsidRPr="00EC7685">
        <w:rPr>
          <w:sz w:val="22"/>
          <w:szCs w:val="22"/>
        </w:rPr>
        <w:t>CNFA may modify the specifications without issuing a formal notice to all offerors when the revisions are immaterial to the scope of the RFP;</w:t>
      </w:r>
    </w:p>
    <w:p w14:paraId="26700355" w14:textId="77777777" w:rsidR="00A55381" w:rsidRPr="00EC7685" w:rsidRDefault="00A55381" w:rsidP="00A55381">
      <w:pPr>
        <w:pStyle w:val="ListParagraph"/>
        <w:numPr>
          <w:ilvl w:val="0"/>
          <w:numId w:val="21"/>
        </w:numPr>
        <w:rPr>
          <w:rFonts w:eastAsia="Calibri"/>
          <w:sz w:val="22"/>
          <w:szCs w:val="22"/>
        </w:rPr>
      </w:pPr>
      <w:r w:rsidRPr="00EC7685">
        <w:rPr>
          <w:rFonts w:eastAsia="Calibri"/>
          <w:sz w:val="22"/>
          <w:szCs w:val="22"/>
        </w:rPr>
        <w:t>CNFA may choose to award only part of the activities in the RFP, or issue multiple awards based on multiple RFP activities;</w:t>
      </w:r>
    </w:p>
    <w:p w14:paraId="323C9C7C" w14:textId="77777777" w:rsidR="00A55381" w:rsidRPr="00EC7685" w:rsidRDefault="00A55381" w:rsidP="00A55381">
      <w:pPr>
        <w:pStyle w:val="ListParagraph"/>
        <w:numPr>
          <w:ilvl w:val="0"/>
          <w:numId w:val="21"/>
        </w:numPr>
        <w:rPr>
          <w:rFonts w:eastAsia="Calibri"/>
          <w:sz w:val="22"/>
          <w:szCs w:val="22"/>
        </w:rPr>
      </w:pPr>
      <w:r w:rsidRPr="00EC7685">
        <w:rPr>
          <w:rFonts w:eastAsia="Calibri"/>
          <w:sz w:val="22"/>
          <w:szCs w:val="22"/>
        </w:rPr>
        <w:t>CNFA reserves the right to waive minor proposal deficiencies that can be corrected prior to award determination to promote competition;</w:t>
      </w:r>
    </w:p>
    <w:p w14:paraId="112C5190" w14:textId="5A0A9CE8" w:rsidR="00A55381" w:rsidRPr="00EC7685" w:rsidRDefault="00A55381" w:rsidP="00A55381">
      <w:pPr>
        <w:suppressAutoHyphens/>
        <w:spacing w:after="0" w:line="240" w:lineRule="auto"/>
        <w:ind w:left="360"/>
        <w:rPr>
          <w:rFonts w:ascii="Times New Roman" w:hAnsi="Times New Roman"/>
        </w:rPr>
      </w:pPr>
      <w:r w:rsidRPr="00EC7685">
        <w:rPr>
          <w:rFonts w:ascii="Times New Roman" w:hAnsi="Times New Roman"/>
        </w:rPr>
        <w:t xml:space="preserve">In submitting a response to this RFP, offerors understand that USAID is not a party to this solicitation and the offeror agrees that any protest hereunder must be presented – in writing with full explanations – to </w:t>
      </w:r>
      <w:r w:rsidR="00276D86" w:rsidRPr="00EC7685">
        <w:rPr>
          <w:rFonts w:ascii="Times New Roman" w:hAnsi="Times New Roman"/>
        </w:rPr>
        <w:t>CNFA</w:t>
      </w:r>
      <w:r w:rsidRPr="00EC7685">
        <w:rPr>
          <w:rFonts w:ascii="Times New Roman" w:hAnsi="Times New Roman"/>
        </w:rPr>
        <w:t xml:space="preserve"> for consideration. USAID will not consider protests regarding procurements carried out by implementing partners. CNFA, at its sole discretion, will make a final decision on any protest for this procurement.</w:t>
      </w:r>
    </w:p>
    <w:p w14:paraId="6C41AB0C" w14:textId="77777777" w:rsidR="00A55381" w:rsidRPr="00EC7685" w:rsidRDefault="00A55381" w:rsidP="00A55381">
      <w:pPr>
        <w:suppressAutoHyphens/>
        <w:spacing w:after="0" w:line="240" w:lineRule="auto"/>
        <w:ind w:left="360"/>
        <w:rPr>
          <w:rFonts w:ascii="Times New Roman" w:hAnsi="Times New Roman"/>
          <w:b/>
          <w:u w:val="single"/>
        </w:rPr>
      </w:pPr>
    </w:p>
    <w:p w14:paraId="2E4BCBDE" w14:textId="296EB6C7" w:rsidR="00A55381" w:rsidRPr="00EC7685" w:rsidRDefault="00272D35" w:rsidP="00A55381">
      <w:pPr>
        <w:suppressAutoHyphens/>
        <w:spacing w:after="0" w:line="240" w:lineRule="auto"/>
        <w:ind w:left="360"/>
        <w:rPr>
          <w:rFonts w:ascii="Times New Roman" w:hAnsi="Times New Roman"/>
        </w:rPr>
      </w:pPr>
      <w:r w:rsidRPr="00EC7685">
        <w:rPr>
          <w:rFonts w:ascii="Times New Roman" w:hAnsi="Times New Roman"/>
          <w:b/>
          <w:u w:val="single"/>
        </w:rPr>
        <w:t>4</w:t>
      </w:r>
      <w:r w:rsidR="0063764A">
        <w:rPr>
          <w:rFonts w:ascii="Times New Roman" w:hAnsi="Times New Roman"/>
          <w:b/>
          <w:u w:val="single"/>
        </w:rPr>
        <w:t>.</w:t>
      </w:r>
      <w:r w:rsidR="00A55381" w:rsidRPr="00EC7685">
        <w:rPr>
          <w:rFonts w:ascii="Times New Roman" w:hAnsi="Times New Roman"/>
          <w:b/>
          <w:u w:val="single"/>
        </w:rPr>
        <w:t xml:space="preserve"> Source/Nationality/Manufacture</w:t>
      </w:r>
      <w:r w:rsidR="00A55381" w:rsidRPr="00EC7685">
        <w:rPr>
          <w:rFonts w:ascii="Times New Roman" w:hAnsi="Times New Roman"/>
        </w:rPr>
        <w:t xml:space="preserve">: All goods and services offered in response to this RFP or supplied under any resulting award must meet </w:t>
      </w:r>
      <w:r w:rsidR="00A55381" w:rsidRPr="00EC7685">
        <w:rPr>
          <w:rFonts w:ascii="Times New Roman" w:hAnsi="Times New Roman"/>
          <w:b/>
          <w:color w:val="000000"/>
        </w:rPr>
        <w:t xml:space="preserve">USAID Geographic Code </w:t>
      </w:r>
      <w:bookmarkStart w:id="0" w:name="_GoBack"/>
      <w:r w:rsidR="00EC0576">
        <w:rPr>
          <w:rFonts w:ascii="Times New Roman" w:hAnsi="Times New Roman"/>
          <w:b/>
        </w:rPr>
        <w:t>937</w:t>
      </w:r>
      <w:r w:rsidR="00304B60">
        <w:t xml:space="preserve"> </w:t>
      </w:r>
      <w:bookmarkEnd w:id="0"/>
      <w:r w:rsidR="00A55381" w:rsidRPr="00EC7685">
        <w:rPr>
          <w:rFonts w:ascii="Times New Roman" w:hAnsi="Times New Roman"/>
          <w:color w:val="000000"/>
        </w:rPr>
        <w:t xml:space="preserve">in accordance with the United States Code of Federal Regulations (CFR), </w:t>
      </w:r>
      <w:hyperlink r:id="rId13" w:history="1">
        <w:r w:rsidR="00A55381" w:rsidRPr="00EC7685">
          <w:rPr>
            <w:rStyle w:val="Hyperlink"/>
            <w:rFonts w:ascii="Times New Roman" w:hAnsi="Times New Roman"/>
          </w:rPr>
          <w:t>22 CFR §228</w:t>
        </w:r>
      </w:hyperlink>
      <w:r w:rsidR="00A55381" w:rsidRPr="00EC7685">
        <w:rPr>
          <w:rFonts w:ascii="Times New Roman" w:hAnsi="Times New Roman"/>
          <w:color w:val="000000"/>
        </w:rPr>
        <w:t xml:space="preserve">. The cooperating country for this RFP is </w:t>
      </w:r>
      <w:r w:rsidR="00037DF1">
        <w:rPr>
          <w:rFonts w:ascii="Times New Roman" w:hAnsi="Times New Roman"/>
        </w:rPr>
        <w:t>Moldova</w:t>
      </w:r>
      <w:r w:rsidR="00A55381" w:rsidRPr="00EC7685">
        <w:rPr>
          <w:rFonts w:ascii="Times New Roman" w:hAnsi="Times New Roman"/>
          <w:color w:val="000000"/>
        </w:rPr>
        <w:t xml:space="preserve">. </w:t>
      </w:r>
    </w:p>
    <w:p w14:paraId="2CD8DBB1" w14:textId="77777777" w:rsidR="00A55381" w:rsidRPr="00EC7685" w:rsidRDefault="00A55381" w:rsidP="00A55381">
      <w:pPr>
        <w:pStyle w:val="ListParagraph"/>
        <w:ind w:left="360"/>
        <w:rPr>
          <w:color w:val="000000"/>
          <w:sz w:val="22"/>
          <w:szCs w:val="22"/>
        </w:rPr>
      </w:pPr>
    </w:p>
    <w:p w14:paraId="1670D930" w14:textId="77777777" w:rsidR="00A55381" w:rsidRPr="00EC7685" w:rsidRDefault="00A55381" w:rsidP="00A55381">
      <w:pPr>
        <w:spacing w:after="0" w:line="240" w:lineRule="auto"/>
        <w:ind w:left="360"/>
        <w:rPr>
          <w:rFonts w:ascii="Times New Roman" w:hAnsi="Times New Roman"/>
        </w:rPr>
      </w:pPr>
      <w:r w:rsidRPr="00EC7685">
        <w:rPr>
          <w:rFonts w:ascii="Times New Roman" w:hAnsi="Times New Roman"/>
          <w:color w:val="000000"/>
        </w:rPr>
        <w:t xml:space="preserve">Offerors may </w:t>
      </w:r>
      <w:r w:rsidRPr="00EC7685">
        <w:rPr>
          <w:rFonts w:ascii="Times New Roman" w:hAnsi="Times New Roman"/>
          <w:color w:val="000000"/>
          <w:u w:val="single"/>
        </w:rPr>
        <w:t>not</w:t>
      </w:r>
      <w:r w:rsidRPr="00EC7685">
        <w:rPr>
          <w:rFonts w:ascii="Times New Roman" w:hAnsi="Times New Roman"/>
          <w:color w:val="000000"/>
        </w:rPr>
        <w:t xml:space="preserve"> offer or supply any commodities or services</w:t>
      </w:r>
      <w:r w:rsidRPr="00EC7685">
        <w:rPr>
          <w:rFonts w:ascii="Times New Roman" w:hAnsi="Times New Roman"/>
        </w:rPr>
        <w:t xml:space="preserve"> that are manufactured or assembled in, shipped from, transported through, or otherwise involving any of the following countries: Cuba, Iran, N</w:t>
      </w:r>
      <w:r w:rsidR="0047126F" w:rsidRPr="00EC7685">
        <w:rPr>
          <w:rFonts w:ascii="Times New Roman" w:hAnsi="Times New Roman"/>
        </w:rPr>
        <w:t>orth Korea</w:t>
      </w:r>
      <w:r w:rsidRPr="00EC7685">
        <w:rPr>
          <w:rFonts w:ascii="Times New Roman" w:hAnsi="Times New Roman"/>
        </w:rPr>
        <w:t>, Syria.</w:t>
      </w:r>
    </w:p>
    <w:p w14:paraId="0248CFA6" w14:textId="77777777" w:rsidR="00A55381" w:rsidRPr="00EC7685" w:rsidRDefault="00A55381" w:rsidP="00A55381">
      <w:pPr>
        <w:suppressAutoHyphens/>
        <w:spacing w:after="0" w:line="240" w:lineRule="auto"/>
        <w:ind w:left="360"/>
        <w:rPr>
          <w:rFonts w:ascii="Times New Roman" w:hAnsi="Times New Roman"/>
          <w:b/>
          <w:u w:val="single"/>
        </w:rPr>
      </w:pPr>
    </w:p>
    <w:p w14:paraId="3E52B22D" w14:textId="77777777" w:rsidR="00A55381" w:rsidRPr="00EC7685" w:rsidRDefault="00CC009B" w:rsidP="00A55381">
      <w:pPr>
        <w:suppressAutoHyphens/>
        <w:spacing w:after="0" w:line="240" w:lineRule="auto"/>
        <w:ind w:left="360"/>
        <w:rPr>
          <w:rFonts w:ascii="Times New Roman" w:hAnsi="Times New Roman"/>
        </w:rPr>
      </w:pPr>
      <w:r w:rsidRPr="00EC7685">
        <w:rPr>
          <w:rFonts w:ascii="Times New Roman" w:hAnsi="Times New Roman"/>
          <w:b/>
          <w:color w:val="000000"/>
          <w:u w:val="single"/>
        </w:rPr>
        <w:t>5</w:t>
      </w:r>
      <w:r w:rsidR="00272D35" w:rsidRPr="00EC7685">
        <w:rPr>
          <w:rFonts w:ascii="Times New Roman" w:hAnsi="Times New Roman"/>
          <w:b/>
          <w:color w:val="000000"/>
          <w:u w:val="single"/>
        </w:rPr>
        <w:t>.5</w:t>
      </w:r>
      <w:r w:rsidR="00A55381" w:rsidRPr="00EC7685">
        <w:rPr>
          <w:rFonts w:ascii="Times New Roman" w:hAnsi="Times New Roman"/>
          <w:b/>
          <w:color w:val="000000"/>
          <w:u w:val="single"/>
        </w:rPr>
        <w:t xml:space="preserve"> Taxes and VAT</w:t>
      </w:r>
      <w:r w:rsidR="00A55381" w:rsidRPr="00EC7685">
        <w:rPr>
          <w:rFonts w:ascii="Times New Roman" w:hAnsi="Times New Roman"/>
          <w:color w:val="000000"/>
        </w:rPr>
        <w:t xml:space="preserve">: </w:t>
      </w:r>
      <w:r w:rsidR="00CD0AC0" w:rsidRPr="00EC7685">
        <w:rPr>
          <w:rFonts w:ascii="Times New Roman" w:hAnsi="Times New Roman"/>
        </w:rPr>
        <w:t>As an organization that is implementi</w:t>
      </w:r>
      <w:r w:rsidR="00527FDF" w:rsidRPr="00EC7685">
        <w:rPr>
          <w:rFonts w:ascii="Times New Roman" w:hAnsi="Times New Roman"/>
        </w:rPr>
        <w:t xml:space="preserve">ng a project on behalf of USAID, </w:t>
      </w:r>
      <w:r w:rsidR="00CD0AC0" w:rsidRPr="00EC7685">
        <w:rPr>
          <w:rFonts w:ascii="Times New Roman" w:hAnsi="Times New Roman"/>
        </w:rPr>
        <w:t>CNFA is exempt from being charged VAT, customs duty or fee, excise tax, road tax, or any other form of tax or tariff for goods and services purchased for USAID funded activities. As such, CNFA is exempt from being charged VAT, customs duty or fee, excise tax, road tax, and any other form of tax or tariff for goods and services purchased for USAID funded activities. As such, offerors agree to exclude VAT or any similar taxes or fees from its cost proposal.</w:t>
      </w:r>
    </w:p>
    <w:p w14:paraId="058A3BE6" w14:textId="77777777" w:rsidR="00CD0AC0" w:rsidRPr="00EC7685" w:rsidRDefault="00CD0AC0" w:rsidP="00A55381">
      <w:pPr>
        <w:suppressAutoHyphens/>
        <w:spacing w:after="0" w:line="240" w:lineRule="auto"/>
        <w:ind w:left="360"/>
        <w:rPr>
          <w:rFonts w:ascii="Times New Roman" w:hAnsi="Times New Roman"/>
          <w:b/>
          <w:u w:val="single"/>
        </w:rPr>
      </w:pPr>
    </w:p>
    <w:p w14:paraId="23289EFA" w14:textId="77777777" w:rsidR="00A55381" w:rsidRPr="00EC7685" w:rsidRDefault="00CC009B" w:rsidP="00A55381">
      <w:pPr>
        <w:suppressAutoHyphens/>
        <w:spacing w:after="0" w:line="240" w:lineRule="auto"/>
        <w:ind w:left="360"/>
        <w:rPr>
          <w:rFonts w:ascii="Times New Roman" w:hAnsi="Times New Roman"/>
        </w:rPr>
      </w:pPr>
      <w:r w:rsidRPr="00EC7685">
        <w:rPr>
          <w:rFonts w:ascii="Times New Roman" w:hAnsi="Times New Roman"/>
          <w:b/>
          <w:u w:val="single"/>
        </w:rPr>
        <w:lastRenderedPageBreak/>
        <w:t>5</w:t>
      </w:r>
      <w:r w:rsidR="00272D35" w:rsidRPr="00EC7685">
        <w:rPr>
          <w:rFonts w:ascii="Times New Roman" w:hAnsi="Times New Roman"/>
          <w:b/>
          <w:u w:val="single"/>
        </w:rPr>
        <w:t>.6</w:t>
      </w:r>
      <w:r w:rsidR="00A55381" w:rsidRPr="00EC7685">
        <w:rPr>
          <w:rFonts w:ascii="Times New Roman" w:hAnsi="Times New Roman"/>
          <w:b/>
          <w:u w:val="single"/>
        </w:rPr>
        <w:t xml:space="preserve"> Eligibility</w:t>
      </w:r>
      <w:r w:rsidR="00A55381" w:rsidRPr="00EC7685">
        <w:rPr>
          <w:rFonts w:ascii="Times New Roman" w:hAnsi="Times New Roman"/>
        </w:rPr>
        <w:t>: By submitting an offer in response to this RFP, the offeror certifies that it and its principal officers are not debarred, suspended, or otherwise considered ineligible for an award by the U.S. Government. CNFA will not award a contract to any firm that is debarred, suspended, or considered to be ineligible by the U.S. Government.</w:t>
      </w:r>
    </w:p>
    <w:p w14:paraId="6867AE0A" w14:textId="77777777" w:rsidR="00272D35" w:rsidRPr="00EC7685" w:rsidRDefault="00272D35" w:rsidP="00272D35">
      <w:pPr>
        <w:suppressAutoHyphens/>
        <w:spacing w:after="0" w:line="240" w:lineRule="auto"/>
        <w:rPr>
          <w:rFonts w:ascii="Times New Roman" w:hAnsi="Times New Roman"/>
          <w:b/>
          <w:u w:val="single"/>
        </w:rPr>
      </w:pPr>
    </w:p>
    <w:sectPr w:rsidR="00272D35" w:rsidRPr="00EC7685" w:rsidSect="0069669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7C7AC" w14:textId="77777777" w:rsidR="00ED2288" w:rsidRDefault="00ED2288" w:rsidP="00AD201D">
      <w:pPr>
        <w:spacing w:after="0" w:line="240" w:lineRule="auto"/>
      </w:pPr>
      <w:r>
        <w:separator/>
      </w:r>
    </w:p>
  </w:endnote>
  <w:endnote w:type="continuationSeparator" w:id="0">
    <w:p w14:paraId="67B4763C" w14:textId="77777777" w:rsidR="00ED2288" w:rsidRDefault="00ED2288" w:rsidP="00AD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B561" w14:textId="77777777" w:rsidR="009072D5" w:rsidRPr="00D45487" w:rsidRDefault="009072D5" w:rsidP="00AD201D">
    <w:pPr>
      <w:pStyle w:val="Footer"/>
      <w:spacing w:after="0" w:line="240" w:lineRule="auto"/>
      <w:rPr>
        <w:rFonts w:ascii="Times New Roman" w:hAnsi="Times New Roman"/>
        <w:sz w:val="18"/>
        <w:szCs w:val="18"/>
      </w:rPr>
    </w:pPr>
  </w:p>
  <w:p w14:paraId="3732110C" w14:textId="3843F004" w:rsidR="009072D5" w:rsidRPr="00D45487" w:rsidRDefault="009072D5" w:rsidP="00AD201D">
    <w:pPr>
      <w:pStyle w:val="Footer"/>
      <w:spacing w:after="0" w:line="240" w:lineRule="auto"/>
      <w:rPr>
        <w:rFonts w:ascii="Times New Roman" w:hAnsi="Times New Roman"/>
        <w:sz w:val="18"/>
        <w:szCs w:val="18"/>
      </w:rPr>
    </w:pPr>
    <w:r w:rsidRPr="00D45487">
      <w:rPr>
        <w:rFonts w:ascii="Times New Roman" w:hAnsi="Times New Roman"/>
        <w:sz w:val="18"/>
        <w:szCs w:val="18"/>
      </w:rPr>
      <w:t>RFP No</w:t>
    </w:r>
    <w:r>
      <w:rPr>
        <w:rFonts w:ascii="Times New Roman" w:hAnsi="Times New Roman"/>
        <w:sz w:val="18"/>
        <w:szCs w:val="18"/>
      </w:rPr>
      <w:t>.</w:t>
    </w:r>
    <w:r w:rsidRPr="00236D2D">
      <w:rPr>
        <w:rFonts w:ascii="Times New Roman" w:hAnsi="Times New Roman"/>
        <w:sz w:val="18"/>
        <w:szCs w:val="18"/>
      </w:rPr>
      <w:t xml:space="preserve"> 2020/01/0001 Mol</w:t>
    </w:r>
  </w:p>
  <w:p w14:paraId="16C4C5CA" w14:textId="588857D9" w:rsidR="009072D5" w:rsidRPr="00D45487" w:rsidRDefault="009072D5" w:rsidP="00AD201D">
    <w:pPr>
      <w:pStyle w:val="Footer"/>
      <w:spacing w:after="0" w:line="240" w:lineRule="auto"/>
      <w:rPr>
        <w:rFonts w:ascii="Times New Roman" w:hAnsi="Times New Roman"/>
        <w:sz w:val="18"/>
        <w:szCs w:val="18"/>
      </w:rPr>
    </w:pPr>
    <w:r>
      <w:rPr>
        <w:rFonts w:ascii="Times New Roman" w:hAnsi="Times New Roman"/>
        <w:sz w:val="18"/>
        <w:szCs w:val="18"/>
      </w:rPr>
      <w:t>CNFA - Farmer-to-Farmer Southern Africa</w:t>
    </w:r>
  </w:p>
  <w:p w14:paraId="15E4945A" w14:textId="153E7866" w:rsidR="009072D5" w:rsidRPr="00D45487" w:rsidRDefault="009072D5" w:rsidP="00AD201D">
    <w:pPr>
      <w:pStyle w:val="Footer"/>
      <w:spacing w:after="0" w:line="240" w:lineRule="auto"/>
      <w:rPr>
        <w:rFonts w:ascii="Times New Roman" w:hAnsi="Times New Roman"/>
        <w:sz w:val="18"/>
        <w:szCs w:val="18"/>
      </w:rPr>
    </w:pPr>
    <w:r w:rsidRPr="00D45487">
      <w:rPr>
        <w:rFonts w:ascii="Times New Roman" w:hAnsi="Times New Roman"/>
        <w:sz w:val="18"/>
        <w:szCs w:val="18"/>
      </w:rPr>
      <w:t xml:space="preserve">Page </w:t>
    </w:r>
    <w:r w:rsidRPr="00D45487">
      <w:rPr>
        <w:rFonts w:ascii="Times New Roman" w:hAnsi="Times New Roman"/>
        <w:sz w:val="18"/>
        <w:szCs w:val="18"/>
      </w:rPr>
      <w:fldChar w:fldCharType="begin"/>
    </w:r>
    <w:r w:rsidRPr="00D45487">
      <w:rPr>
        <w:rFonts w:ascii="Times New Roman" w:hAnsi="Times New Roman"/>
        <w:sz w:val="18"/>
        <w:szCs w:val="18"/>
      </w:rPr>
      <w:instrText xml:space="preserve"> PAGE </w:instrText>
    </w:r>
    <w:r w:rsidRPr="00D45487">
      <w:rPr>
        <w:rFonts w:ascii="Times New Roman" w:hAnsi="Times New Roman"/>
        <w:sz w:val="18"/>
        <w:szCs w:val="18"/>
      </w:rPr>
      <w:fldChar w:fldCharType="separate"/>
    </w:r>
    <w:r>
      <w:rPr>
        <w:rFonts w:ascii="Times New Roman" w:hAnsi="Times New Roman"/>
        <w:sz w:val="18"/>
        <w:szCs w:val="18"/>
      </w:rPr>
      <w:t>2</w:t>
    </w:r>
    <w:r w:rsidRPr="00D45487">
      <w:rPr>
        <w:rFonts w:ascii="Times New Roman" w:hAnsi="Times New Roman"/>
        <w:sz w:val="18"/>
        <w:szCs w:val="18"/>
      </w:rPr>
      <w:fldChar w:fldCharType="end"/>
    </w:r>
    <w:r w:rsidRPr="00D45487">
      <w:rPr>
        <w:rFonts w:ascii="Times New Roman" w:hAnsi="Times New Roman"/>
        <w:sz w:val="18"/>
        <w:szCs w:val="18"/>
      </w:rPr>
      <w:t xml:space="preserve"> of </w:t>
    </w:r>
    <w:r w:rsidRPr="00D45487">
      <w:rPr>
        <w:rFonts w:ascii="Times New Roman" w:hAnsi="Times New Roman"/>
        <w:sz w:val="18"/>
        <w:szCs w:val="18"/>
      </w:rPr>
      <w:fldChar w:fldCharType="begin"/>
    </w:r>
    <w:r w:rsidRPr="00D45487">
      <w:rPr>
        <w:rFonts w:ascii="Times New Roman" w:hAnsi="Times New Roman"/>
        <w:sz w:val="18"/>
        <w:szCs w:val="18"/>
      </w:rPr>
      <w:instrText xml:space="preserve"> NUMPAGES  </w:instrText>
    </w:r>
    <w:r w:rsidRPr="00D45487">
      <w:rPr>
        <w:rFonts w:ascii="Times New Roman" w:hAnsi="Times New Roman"/>
        <w:sz w:val="18"/>
        <w:szCs w:val="18"/>
      </w:rPr>
      <w:fldChar w:fldCharType="separate"/>
    </w:r>
    <w:r>
      <w:rPr>
        <w:rFonts w:ascii="Times New Roman" w:hAnsi="Times New Roman"/>
        <w:sz w:val="18"/>
        <w:szCs w:val="18"/>
      </w:rPr>
      <w:t>10</w:t>
    </w:r>
    <w:r w:rsidRPr="00D45487">
      <w:rPr>
        <w:rFonts w:ascii="Times New Roman" w:hAnsi="Times New Roman"/>
        <w:sz w:val="18"/>
        <w:szCs w:val="18"/>
      </w:rPr>
      <w:fldChar w:fldCharType="end"/>
    </w:r>
    <w:r w:rsidRPr="00D45487">
      <w:rPr>
        <w:rFonts w:ascii="Times New Roman" w:hAnsi="Times New Roman"/>
        <w:sz w:val="18"/>
        <w:szCs w:val="18"/>
      </w:rPr>
      <w:tab/>
    </w:r>
    <w:r w:rsidRPr="00D45487">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87681" w14:textId="77777777" w:rsidR="00ED2288" w:rsidRDefault="00ED2288" w:rsidP="00AD201D">
      <w:pPr>
        <w:spacing w:after="0" w:line="240" w:lineRule="auto"/>
      </w:pPr>
      <w:r>
        <w:separator/>
      </w:r>
    </w:p>
  </w:footnote>
  <w:footnote w:type="continuationSeparator" w:id="0">
    <w:p w14:paraId="353E4943" w14:textId="77777777" w:rsidR="00ED2288" w:rsidRDefault="00ED2288" w:rsidP="00AD2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451A" w14:textId="77777777" w:rsidR="009072D5" w:rsidRPr="00D45487" w:rsidRDefault="009072D5" w:rsidP="004005E8">
    <w:pPr>
      <w:pStyle w:val="Header"/>
      <w:pBdr>
        <w:bottom w:val="single" w:sz="12" w:space="1" w:color="auto"/>
      </w:pBdr>
      <w:spacing w:after="0" w:line="240" w:lineRule="auto"/>
      <w:rPr>
        <w:rFonts w:ascii="Times New Roman" w:hAnsi="Times New Roman"/>
        <w:b/>
        <w:sz w:val="32"/>
        <w:szCs w:val="32"/>
      </w:rPr>
    </w:pPr>
    <w:r w:rsidRPr="00D45487">
      <w:rPr>
        <w:rFonts w:ascii="Times New Roman" w:hAnsi="Times New Roman"/>
        <w:b/>
        <w:sz w:val="32"/>
        <w:szCs w:val="32"/>
      </w:rPr>
      <w:t>Request for Proposals</w:t>
    </w:r>
  </w:p>
  <w:p w14:paraId="6337CEC9" w14:textId="77777777" w:rsidR="009072D5" w:rsidRPr="00D45487" w:rsidRDefault="009072D5" w:rsidP="004005E8">
    <w:pPr>
      <w:pStyle w:val="Header"/>
      <w:pBdr>
        <w:bottom w:val="single" w:sz="12" w:space="1" w:color="auto"/>
      </w:pBdr>
      <w:spacing w:after="0" w:line="240" w:lineRule="auto"/>
      <w:rPr>
        <w:rFonts w:ascii="Times New Roman" w:hAnsi="Times New Roman"/>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606"/>
    <w:multiLevelType w:val="hybridMultilevel"/>
    <w:tmpl w:val="381A8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429DA"/>
    <w:multiLevelType w:val="hybridMultilevel"/>
    <w:tmpl w:val="8BF0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C5E08"/>
    <w:multiLevelType w:val="hybridMultilevel"/>
    <w:tmpl w:val="29B2F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35BF9"/>
    <w:multiLevelType w:val="hybridMultilevel"/>
    <w:tmpl w:val="5EBCE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64EF4"/>
    <w:multiLevelType w:val="hybridMultilevel"/>
    <w:tmpl w:val="CA406C5E"/>
    <w:lvl w:ilvl="0" w:tplc="C5B8A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51EFE"/>
    <w:multiLevelType w:val="hybridMultilevel"/>
    <w:tmpl w:val="35A20B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3677C"/>
    <w:multiLevelType w:val="hybridMultilevel"/>
    <w:tmpl w:val="9DD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44117"/>
    <w:multiLevelType w:val="hybridMultilevel"/>
    <w:tmpl w:val="8BF011B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F224C"/>
    <w:multiLevelType w:val="hybridMultilevel"/>
    <w:tmpl w:val="EB3284E6"/>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03C5F"/>
    <w:multiLevelType w:val="hybridMultilevel"/>
    <w:tmpl w:val="B4DE36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766BC0"/>
    <w:multiLevelType w:val="hybridMultilevel"/>
    <w:tmpl w:val="C68ED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EF3552"/>
    <w:multiLevelType w:val="hybridMultilevel"/>
    <w:tmpl w:val="B3183250"/>
    <w:lvl w:ilvl="0" w:tplc="E8B053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06B73"/>
    <w:multiLevelType w:val="hybridMultilevel"/>
    <w:tmpl w:val="D9726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4B7928"/>
    <w:multiLevelType w:val="multilevel"/>
    <w:tmpl w:val="0409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63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5E014B"/>
    <w:multiLevelType w:val="hybridMultilevel"/>
    <w:tmpl w:val="1E34247A"/>
    <w:lvl w:ilvl="0" w:tplc="EF4E49F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D5577"/>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8" w15:restartNumberingAfterBreak="0">
    <w:nsid w:val="365F1094"/>
    <w:multiLevelType w:val="hybridMultilevel"/>
    <w:tmpl w:val="8BA263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366A34DB"/>
    <w:multiLevelType w:val="hybridMultilevel"/>
    <w:tmpl w:val="DA0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103FD"/>
    <w:multiLevelType w:val="hybridMultilevel"/>
    <w:tmpl w:val="3DFC6E96"/>
    <w:lvl w:ilvl="0" w:tplc="EF4E49F2">
      <w:start w:val="2"/>
      <w:numFmt w:val="bullet"/>
      <w:lvlText w:val="-"/>
      <w:lvlJc w:val="left"/>
      <w:pPr>
        <w:ind w:left="3600" w:hanging="360"/>
      </w:pPr>
      <w:rPr>
        <w:rFonts w:ascii="Calibri" w:eastAsia="Calibri"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AA8085D"/>
    <w:multiLevelType w:val="hybridMultilevel"/>
    <w:tmpl w:val="09822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77986"/>
    <w:multiLevelType w:val="hybridMultilevel"/>
    <w:tmpl w:val="B5A0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E7C99"/>
    <w:multiLevelType w:val="hybridMultilevel"/>
    <w:tmpl w:val="01128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7B3DB8"/>
    <w:multiLevelType w:val="hybridMultilevel"/>
    <w:tmpl w:val="93D49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C12BFD"/>
    <w:multiLevelType w:val="hybridMultilevel"/>
    <w:tmpl w:val="9FB8E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B37F1"/>
    <w:multiLevelType w:val="hybridMultilevel"/>
    <w:tmpl w:val="8CDE9BA4"/>
    <w:lvl w:ilvl="0" w:tplc="DF405C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194EF0"/>
    <w:multiLevelType w:val="hybridMultilevel"/>
    <w:tmpl w:val="DFE63D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5C51A5"/>
    <w:multiLevelType w:val="hybridMultilevel"/>
    <w:tmpl w:val="C8A60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626D30"/>
    <w:multiLevelType w:val="hybridMultilevel"/>
    <w:tmpl w:val="4190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63825"/>
    <w:multiLevelType w:val="hybridMultilevel"/>
    <w:tmpl w:val="85D84380"/>
    <w:lvl w:ilvl="0" w:tplc="59161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32E5F"/>
    <w:multiLevelType w:val="hybridMultilevel"/>
    <w:tmpl w:val="745C4F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9B172EC"/>
    <w:multiLevelType w:val="hybridMultilevel"/>
    <w:tmpl w:val="8CDE9BA4"/>
    <w:lvl w:ilvl="0" w:tplc="DF405C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843693"/>
    <w:multiLevelType w:val="multilevel"/>
    <w:tmpl w:val="0409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63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F574B5"/>
    <w:multiLevelType w:val="hybridMultilevel"/>
    <w:tmpl w:val="0F1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35"/>
  </w:num>
  <w:num w:numId="4">
    <w:abstractNumId w:val="23"/>
  </w:num>
  <w:num w:numId="5">
    <w:abstractNumId w:val="2"/>
  </w:num>
  <w:num w:numId="6">
    <w:abstractNumId w:val="38"/>
  </w:num>
  <w:num w:numId="7">
    <w:abstractNumId w:val="14"/>
  </w:num>
  <w:num w:numId="8">
    <w:abstractNumId w:val="39"/>
  </w:num>
  <w:num w:numId="9">
    <w:abstractNumId w:val="28"/>
  </w:num>
  <w:num w:numId="10">
    <w:abstractNumId w:val="36"/>
  </w:num>
  <w:num w:numId="11">
    <w:abstractNumId w:val="6"/>
  </w:num>
  <w:num w:numId="12">
    <w:abstractNumId w:val="40"/>
  </w:num>
  <w:num w:numId="13">
    <w:abstractNumId w:val="8"/>
  </w:num>
  <w:num w:numId="14">
    <w:abstractNumId w:val="25"/>
  </w:num>
  <w:num w:numId="15">
    <w:abstractNumId w:val="24"/>
  </w:num>
  <w:num w:numId="16">
    <w:abstractNumId w:val="13"/>
  </w:num>
  <w:num w:numId="17">
    <w:abstractNumId w:val="1"/>
  </w:num>
  <w:num w:numId="18">
    <w:abstractNumId w:val="29"/>
  </w:num>
  <w:num w:numId="19">
    <w:abstractNumId w:val="30"/>
  </w:num>
  <w:num w:numId="20">
    <w:abstractNumId w:val="12"/>
  </w:num>
  <w:num w:numId="21">
    <w:abstractNumId w:val="5"/>
  </w:num>
  <w:num w:numId="22">
    <w:abstractNumId w:val="32"/>
  </w:num>
  <w:num w:numId="23">
    <w:abstractNumId w:val="34"/>
  </w:num>
  <w:num w:numId="24">
    <w:abstractNumId w:val="17"/>
  </w:num>
  <w:num w:numId="25">
    <w:abstractNumId w:val="0"/>
  </w:num>
  <w:num w:numId="26">
    <w:abstractNumId w:val="21"/>
  </w:num>
  <w:num w:numId="27">
    <w:abstractNumId w:val="4"/>
  </w:num>
  <w:num w:numId="28">
    <w:abstractNumId w:val="11"/>
  </w:num>
  <w:num w:numId="29">
    <w:abstractNumId w:val="16"/>
  </w:num>
  <w:num w:numId="30">
    <w:abstractNumId w:val="27"/>
  </w:num>
  <w:num w:numId="31">
    <w:abstractNumId w:val="20"/>
  </w:num>
  <w:num w:numId="32">
    <w:abstractNumId w:val="18"/>
  </w:num>
  <w:num w:numId="33">
    <w:abstractNumId w:val="10"/>
  </w:num>
  <w:num w:numId="34">
    <w:abstractNumId w:val="3"/>
  </w:num>
  <w:num w:numId="35">
    <w:abstractNumId w:val="9"/>
  </w:num>
  <w:num w:numId="36">
    <w:abstractNumId w:val="37"/>
  </w:num>
  <w:num w:numId="37">
    <w:abstractNumId w:val="26"/>
  </w:num>
  <w:num w:numId="38">
    <w:abstractNumId w:val="31"/>
  </w:num>
  <w:num w:numId="39">
    <w:abstractNumId w:val="15"/>
  </w:num>
  <w:num w:numId="40">
    <w:abstractNumId w:val="3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53"/>
    <w:rsid w:val="000066FA"/>
    <w:rsid w:val="000303CA"/>
    <w:rsid w:val="00035377"/>
    <w:rsid w:val="00037DF1"/>
    <w:rsid w:val="000528A0"/>
    <w:rsid w:val="00052D85"/>
    <w:rsid w:val="00071752"/>
    <w:rsid w:val="000745DA"/>
    <w:rsid w:val="00075159"/>
    <w:rsid w:val="000861EA"/>
    <w:rsid w:val="00091932"/>
    <w:rsid w:val="0009797D"/>
    <w:rsid w:val="000A14B9"/>
    <w:rsid w:val="000B2EDB"/>
    <w:rsid w:val="000B7ADD"/>
    <w:rsid w:val="000C5AD5"/>
    <w:rsid w:val="000D214E"/>
    <w:rsid w:val="000D29DD"/>
    <w:rsid w:val="000E4221"/>
    <w:rsid w:val="000E4367"/>
    <w:rsid w:val="000F2705"/>
    <w:rsid w:val="001001E9"/>
    <w:rsid w:val="00100C85"/>
    <w:rsid w:val="00104325"/>
    <w:rsid w:val="00107421"/>
    <w:rsid w:val="00120141"/>
    <w:rsid w:val="00121401"/>
    <w:rsid w:val="001233EE"/>
    <w:rsid w:val="001407B6"/>
    <w:rsid w:val="001437CD"/>
    <w:rsid w:val="00153730"/>
    <w:rsid w:val="00155ACB"/>
    <w:rsid w:val="0015795D"/>
    <w:rsid w:val="00160DDF"/>
    <w:rsid w:val="0016204C"/>
    <w:rsid w:val="0016780F"/>
    <w:rsid w:val="00173648"/>
    <w:rsid w:val="001747E2"/>
    <w:rsid w:val="001829B8"/>
    <w:rsid w:val="001832BA"/>
    <w:rsid w:val="00186721"/>
    <w:rsid w:val="00192127"/>
    <w:rsid w:val="001A5E3B"/>
    <w:rsid w:val="001B0C28"/>
    <w:rsid w:val="001C2986"/>
    <w:rsid w:val="001D4F6B"/>
    <w:rsid w:val="001E279C"/>
    <w:rsid w:val="001E38F3"/>
    <w:rsid w:val="001E7589"/>
    <w:rsid w:val="001F2F8C"/>
    <w:rsid w:val="00202759"/>
    <w:rsid w:val="00204555"/>
    <w:rsid w:val="002050D4"/>
    <w:rsid w:val="0020780B"/>
    <w:rsid w:val="00214F38"/>
    <w:rsid w:val="00217AEF"/>
    <w:rsid w:val="00223E72"/>
    <w:rsid w:val="0023364D"/>
    <w:rsid w:val="00236C0D"/>
    <w:rsid w:val="00236D2D"/>
    <w:rsid w:val="00257ADB"/>
    <w:rsid w:val="002650B0"/>
    <w:rsid w:val="0026712D"/>
    <w:rsid w:val="00272D35"/>
    <w:rsid w:val="002750FD"/>
    <w:rsid w:val="00276D86"/>
    <w:rsid w:val="00282B15"/>
    <w:rsid w:val="00293A4D"/>
    <w:rsid w:val="00294790"/>
    <w:rsid w:val="002B0A68"/>
    <w:rsid w:val="002B239E"/>
    <w:rsid w:val="002B53D0"/>
    <w:rsid w:val="002B62B7"/>
    <w:rsid w:val="002C2987"/>
    <w:rsid w:val="002D24F9"/>
    <w:rsid w:val="00304B60"/>
    <w:rsid w:val="00304F2D"/>
    <w:rsid w:val="00313095"/>
    <w:rsid w:val="0031755F"/>
    <w:rsid w:val="0032360C"/>
    <w:rsid w:val="00325FC2"/>
    <w:rsid w:val="00337CA7"/>
    <w:rsid w:val="00355BEC"/>
    <w:rsid w:val="0037678C"/>
    <w:rsid w:val="00382801"/>
    <w:rsid w:val="003843A0"/>
    <w:rsid w:val="003870ED"/>
    <w:rsid w:val="003935AA"/>
    <w:rsid w:val="00397B07"/>
    <w:rsid w:val="003A38AD"/>
    <w:rsid w:val="003A3E3B"/>
    <w:rsid w:val="003A48AD"/>
    <w:rsid w:val="003B1CB9"/>
    <w:rsid w:val="003B1DA1"/>
    <w:rsid w:val="003C4933"/>
    <w:rsid w:val="003E1D53"/>
    <w:rsid w:val="003E3198"/>
    <w:rsid w:val="003F6266"/>
    <w:rsid w:val="0040018F"/>
    <w:rsid w:val="004005E8"/>
    <w:rsid w:val="00403403"/>
    <w:rsid w:val="00405C83"/>
    <w:rsid w:val="0040752A"/>
    <w:rsid w:val="00431923"/>
    <w:rsid w:val="00441D49"/>
    <w:rsid w:val="00452A05"/>
    <w:rsid w:val="00452F2E"/>
    <w:rsid w:val="00460C28"/>
    <w:rsid w:val="004625F8"/>
    <w:rsid w:val="004628AB"/>
    <w:rsid w:val="004647FF"/>
    <w:rsid w:val="00471068"/>
    <w:rsid w:val="0047126F"/>
    <w:rsid w:val="0047239B"/>
    <w:rsid w:val="00474B4C"/>
    <w:rsid w:val="004860D2"/>
    <w:rsid w:val="004A2E0C"/>
    <w:rsid w:val="004B75C5"/>
    <w:rsid w:val="004D032B"/>
    <w:rsid w:val="004D2F7D"/>
    <w:rsid w:val="004D7A6C"/>
    <w:rsid w:val="004E06D0"/>
    <w:rsid w:val="004E3990"/>
    <w:rsid w:val="004F1BC4"/>
    <w:rsid w:val="00501EE7"/>
    <w:rsid w:val="0051086A"/>
    <w:rsid w:val="00511E72"/>
    <w:rsid w:val="00516CD9"/>
    <w:rsid w:val="00527FDF"/>
    <w:rsid w:val="00532D26"/>
    <w:rsid w:val="0053647E"/>
    <w:rsid w:val="00540D54"/>
    <w:rsid w:val="005527CE"/>
    <w:rsid w:val="0055289D"/>
    <w:rsid w:val="00553A5A"/>
    <w:rsid w:val="00563048"/>
    <w:rsid w:val="00571BA5"/>
    <w:rsid w:val="0057201D"/>
    <w:rsid w:val="005828B8"/>
    <w:rsid w:val="005A0875"/>
    <w:rsid w:val="005A5CD1"/>
    <w:rsid w:val="005A7D07"/>
    <w:rsid w:val="005B1016"/>
    <w:rsid w:val="005C20C9"/>
    <w:rsid w:val="005C7645"/>
    <w:rsid w:val="005E39B9"/>
    <w:rsid w:val="005F18FA"/>
    <w:rsid w:val="00624274"/>
    <w:rsid w:val="00632EC2"/>
    <w:rsid w:val="00633CE2"/>
    <w:rsid w:val="00634820"/>
    <w:rsid w:val="0063764A"/>
    <w:rsid w:val="00641952"/>
    <w:rsid w:val="00646E72"/>
    <w:rsid w:val="00650DAB"/>
    <w:rsid w:val="006554B0"/>
    <w:rsid w:val="00657F86"/>
    <w:rsid w:val="006613BC"/>
    <w:rsid w:val="00661EC2"/>
    <w:rsid w:val="0066514B"/>
    <w:rsid w:val="00674140"/>
    <w:rsid w:val="0067649D"/>
    <w:rsid w:val="00680BD6"/>
    <w:rsid w:val="0068191B"/>
    <w:rsid w:val="006869E6"/>
    <w:rsid w:val="00694341"/>
    <w:rsid w:val="00696693"/>
    <w:rsid w:val="006A5660"/>
    <w:rsid w:val="006B3E16"/>
    <w:rsid w:val="006B3ED7"/>
    <w:rsid w:val="006B47DB"/>
    <w:rsid w:val="006C0176"/>
    <w:rsid w:val="006C38A7"/>
    <w:rsid w:val="006C6266"/>
    <w:rsid w:val="006C68BF"/>
    <w:rsid w:val="006C70A3"/>
    <w:rsid w:val="006C7121"/>
    <w:rsid w:val="006D5B21"/>
    <w:rsid w:val="006E7029"/>
    <w:rsid w:val="00710661"/>
    <w:rsid w:val="00723308"/>
    <w:rsid w:val="007257AA"/>
    <w:rsid w:val="00725B53"/>
    <w:rsid w:val="007457C9"/>
    <w:rsid w:val="00745F09"/>
    <w:rsid w:val="00745F35"/>
    <w:rsid w:val="00751B26"/>
    <w:rsid w:val="00760698"/>
    <w:rsid w:val="0076234B"/>
    <w:rsid w:val="00762A50"/>
    <w:rsid w:val="007674E2"/>
    <w:rsid w:val="00777C38"/>
    <w:rsid w:val="007818DF"/>
    <w:rsid w:val="00792448"/>
    <w:rsid w:val="00795AFC"/>
    <w:rsid w:val="007A5623"/>
    <w:rsid w:val="007B71ED"/>
    <w:rsid w:val="007C2430"/>
    <w:rsid w:val="007D31EB"/>
    <w:rsid w:val="007D77C3"/>
    <w:rsid w:val="007E0694"/>
    <w:rsid w:val="007E5E62"/>
    <w:rsid w:val="007E79DA"/>
    <w:rsid w:val="00804280"/>
    <w:rsid w:val="00812AE6"/>
    <w:rsid w:val="00820734"/>
    <w:rsid w:val="00826230"/>
    <w:rsid w:val="008265E7"/>
    <w:rsid w:val="00826903"/>
    <w:rsid w:val="00842AFC"/>
    <w:rsid w:val="00845606"/>
    <w:rsid w:val="008463BD"/>
    <w:rsid w:val="00850669"/>
    <w:rsid w:val="00851E1F"/>
    <w:rsid w:val="00853D9B"/>
    <w:rsid w:val="008547D4"/>
    <w:rsid w:val="0085632E"/>
    <w:rsid w:val="00857BD8"/>
    <w:rsid w:val="00865DE6"/>
    <w:rsid w:val="00872B27"/>
    <w:rsid w:val="0088540E"/>
    <w:rsid w:val="00890233"/>
    <w:rsid w:val="00890D17"/>
    <w:rsid w:val="008933D8"/>
    <w:rsid w:val="008B3129"/>
    <w:rsid w:val="008C4D88"/>
    <w:rsid w:val="008D387A"/>
    <w:rsid w:val="008D7B23"/>
    <w:rsid w:val="008F2486"/>
    <w:rsid w:val="0090048F"/>
    <w:rsid w:val="00904710"/>
    <w:rsid w:val="00905537"/>
    <w:rsid w:val="00905C5F"/>
    <w:rsid w:val="009072D5"/>
    <w:rsid w:val="0091662F"/>
    <w:rsid w:val="00917597"/>
    <w:rsid w:val="00931BD0"/>
    <w:rsid w:val="00932A01"/>
    <w:rsid w:val="00935264"/>
    <w:rsid w:val="00956668"/>
    <w:rsid w:val="009640F7"/>
    <w:rsid w:val="00964AFF"/>
    <w:rsid w:val="00965D39"/>
    <w:rsid w:val="009948EC"/>
    <w:rsid w:val="009D1EA8"/>
    <w:rsid w:val="009D7297"/>
    <w:rsid w:val="009F0443"/>
    <w:rsid w:val="009F674B"/>
    <w:rsid w:val="00A06E0A"/>
    <w:rsid w:val="00A10A34"/>
    <w:rsid w:val="00A304E6"/>
    <w:rsid w:val="00A5146F"/>
    <w:rsid w:val="00A540DA"/>
    <w:rsid w:val="00A55381"/>
    <w:rsid w:val="00A56A8B"/>
    <w:rsid w:val="00A57199"/>
    <w:rsid w:val="00A573E0"/>
    <w:rsid w:val="00A57E67"/>
    <w:rsid w:val="00A65765"/>
    <w:rsid w:val="00A6751A"/>
    <w:rsid w:val="00A73E57"/>
    <w:rsid w:val="00A74C69"/>
    <w:rsid w:val="00A777BE"/>
    <w:rsid w:val="00A8574F"/>
    <w:rsid w:val="00A858E7"/>
    <w:rsid w:val="00AA0C56"/>
    <w:rsid w:val="00AB594A"/>
    <w:rsid w:val="00AC4D9A"/>
    <w:rsid w:val="00AD1CA9"/>
    <w:rsid w:val="00AD201D"/>
    <w:rsid w:val="00AD3B8A"/>
    <w:rsid w:val="00AE0988"/>
    <w:rsid w:val="00AE1443"/>
    <w:rsid w:val="00AF51D2"/>
    <w:rsid w:val="00B10885"/>
    <w:rsid w:val="00B12B75"/>
    <w:rsid w:val="00B244E4"/>
    <w:rsid w:val="00B31CCA"/>
    <w:rsid w:val="00B32497"/>
    <w:rsid w:val="00B36C98"/>
    <w:rsid w:val="00B40B3F"/>
    <w:rsid w:val="00B4278E"/>
    <w:rsid w:val="00B4770D"/>
    <w:rsid w:val="00B700C6"/>
    <w:rsid w:val="00B81B6A"/>
    <w:rsid w:val="00B85A18"/>
    <w:rsid w:val="00B90624"/>
    <w:rsid w:val="00B91DF5"/>
    <w:rsid w:val="00BA1644"/>
    <w:rsid w:val="00BA63F5"/>
    <w:rsid w:val="00BB4A2D"/>
    <w:rsid w:val="00BC1F1A"/>
    <w:rsid w:val="00BC40F0"/>
    <w:rsid w:val="00BC7577"/>
    <w:rsid w:val="00BD176B"/>
    <w:rsid w:val="00BD4B81"/>
    <w:rsid w:val="00BD4D5F"/>
    <w:rsid w:val="00BE3DEA"/>
    <w:rsid w:val="00BF58E1"/>
    <w:rsid w:val="00C11457"/>
    <w:rsid w:val="00C22311"/>
    <w:rsid w:val="00C22E1E"/>
    <w:rsid w:val="00C47158"/>
    <w:rsid w:val="00C50343"/>
    <w:rsid w:val="00C53011"/>
    <w:rsid w:val="00C55559"/>
    <w:rsid w:val="00C602CB"/>
    <w:rsid w:val="00C61E24"/>
    <w:rsid w:val="00C6393A"/>
    <w:rsid w:val="00C64F97"/>
    <w:rsid w:val="00C83233"/>
    <w:rsid w:val="00C90B76"/>
    <w:rsid w:val="00C939FE"/>
    <w:rsid w:val="00CA16B9"/>
    <w:rsid w:val="00CC009B"/>
    <w:rsid w:val="00CC21DB"/>
    <w:rsid w:val="00CC63D5"/>
    <w:rsid w:val="00CD0AC0"/>
    <w:rsid w:val="00CD2F55"/>
    <w:rsid w:val="00CD3943"/>
    <w:rsid w:val="00CD579B"/>
    <w:rsid w:val="00CE1A58"/>
    <w:rsid w:val="00CE49AC"/>
    <w:rsid w:val="00D01D32"/>
    <w:rsid w:val="00D05538"/>
    <w:rsid w:val="00D150C6"/>
    <w:rsid w:val="00D27952"/>
    <w:rsid w:val="00D30E13"/>
    <w:rsid w:val="00D33B2D"/>
    <w:rsid w:val="00D33FD9"/>
    <w:rsid w:val="00D43886"/>
    <w:rsid w:val="00D44117"/>
    <w:rsid w:val="00D45487"/>
    <w:rsid w:val="00D46A82"/>
    <w:rsid w:val="00D471AA"/>
    <w:rsid w:val="00D63910"/>
    <w:rsid w:val="00D85770"/>
    <w:rsid w:val="00D87D15"/>
    <w:rsid w:val="00D91DEE"/>
    <w:rsid w:val="00D96128"/>
    <w:rsid w:val="00DA7937"/>
    <w:rsid w:val="00DC014B"/>
    <w:rsid w:val="00DC106C"/>
    <w:rsid w:val="00DE04D1"/>
    <w:rsid w:val="00DF517D"/>
    <w:rsid w:val="00E02953"/>
    <w:rsid w:val="00E23D19"/>
    <w:rsid w:val="00E32932"/>
    <w:rsid w:val="00E4435B"/>
    <w:rsid w:val="00E44C60"/>
    <w:rsid w:val="00E53A06"/>
    <w:rsid w:val="00E87F7C"/>
    <w:rsid w:val="00E90D19"/>
    <w:rsid w:val="00E9446C"/>
    <w:rsid w:val="00E955CC"/>
    <w:rsid w:val="00EA487E"/>
    <w:rsid w:val="00EB1E92"/>
    <w:rsid w:val="00EB2D2C"/>
    <w:rsid w:val="00EC0576"/>
    <w:rsid w:val="00EC0ED0"/>
    <w:rsid w:val="00EC402E"/>
    <w:rsid w:val="00EC7685"/>
    <w:rsid w:val="00ED2288"/>
    <w:rsid w:val="00ED4F7C"/>
    <w:rsid w:val="00ED790A"/>
    <w:rsid w:val="00EE2C46"/>
    <w:rsid w:val="00EE3BA3"/>
    <w:rsid w:val="00EF0BF1"/>
    <w:rsid w:val="00F06E5E"/>
    <w:rsid w:val="00F171B6"/>
    <w:rsid w:val="00F2029C"/>
    <w:rsid w:val="00F26D17"/>
    <w:rsid w:val="00F34D1B"/>
    <w:rsid w:val="00F3593B"/>
    <w:rsid w:val="00F441F9"/>
    <w:rsid w:val="00F543A9"/>
    <w:rsid w:val="00F63737"/>
    <w:rsid w:val="00F6617B"/>
    <w:rsid w:val="00F76F5C"/>
    <w:rsid w:val="00F83F97"/>
    <w:rsid w:val="00F8796B"/>
    <w:rsid w:val="00F95805"/>
    <w:rsid w:val="00FA4315"/>
    <w:rsid w:val="00FA47D4"/>
    <w:rsid w:val="00FA4988"/>
    <w:rsid w:val="00FB136E"/>
    <w:rsid w:val="00FB65E3"/>
    <w:rsid w:val="00FD594C"/>
    <w:rsid w:val="00FD6639"/>
    <w:rsid w:val="00FE0709"/>
    <w:rsid w:val="00FE0E73"/>
    <w:rsid w:val="00FF0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DC90E"/>
  <w15:docId w15:val="{686B289E-A359-4348-A680-5400985D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93"/>
    <w:pPr>
      <w:spacing w:after="200" w:line="276" w:lineRule="auto"/>
    </w:pPr>
    <w:rPr>
      <w:sz w:val="22"/>
      <w:szCs w:val="22"/>
    </w:rPr>
  </w:style>
  <w:style w:type="paragraph" w:styleId="Heading1">
    <w:name w:val="heading 1"/>
    <w:basedOn w:val="Normal"/>
    <w:link w:val="Heading1Char"/>
    <w:uiPriority w:val="1"/>
    <w:qFormat/>
    <w:rsid w:val="00812AE6"/>
    <w:pPr>
      <w:widowControl w:val="0"/>
      <w:spacing w:after="0" w:line="240" w:lineRule="auto"/>
      <w:ind w:left="100"/>
      <w:outlineLvl w:val="0"/>
    </w:pPr>
    <w:rPr>
      <w:rFonts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D53"/>
    <w:rPr>
      <w:color w:val="0000FF"/>
      <w:u w:val="single"/>
    </w:rPr>
  </w:style>
  <w:style w:type="paragraph" w:styleId="BalloonText">
    <w:name w:val="Balloon Text"/>
    <w:basedOn w:val="Normal"/>
    <w:link w:val="BalloonTextChar"/>
    <w:uiPriority w:val="99"/>
    <w:semiHidden/>
    <w:unhideWhenUsed/>
    <w:rsid w:val="003E1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53"/>
    <w:rPr>
      <w:rFonts w:ascii="Tahoma" w:hAnsi="Tahoma" w:cs="Tahoma"/>
      <w:sz w:val="16"/>
      <w:szCs w:val="16"/>
    </w:rPr>
  </w:style>
  <w:style w:type="character" w:styleId="FollowedHyperlink">
    <w:name w:val="FollowedHyperlink"/>
    <w:basedOn w:val="DefaultParagraphFont"/>
    <w:uiPriority w:val="99"/>
    <w:semiHidden/>
    <w:unhideWhenUsed/>
    <w:rsid w:val="003E1D53"/>
    <w:rPr>
      <w:color w:val="800080"/>
      <w:u w:val="single"/>
    </w:rPr>
  </w:style>
  <w:style w:type="paragraph" w:styleId="ListParagraph">
    <w:name w:val="List Paragraph"/>
    <w:aliases w:val="Ha,MCHIP_list paragraph,List Paragraph1,Recommendation,CV lower headings,IRD Bullet List,Bullets,Heading II,List bullet,Citation List,List Paragraph (numbered (a)),Use Case List Paragraph,Medium Grid 1 - Accent 21,References"/>
    <w:basedOn w:val="Normal"/>
    <w:link w:val="ListParagraphChar"/>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Header">
    <w:name w:val="header"/>
    <w:basedOn w:val="Normal"/>
    <w:link w:val="HeaderChar"/>
    <w:uiPriority w:val="99"/>
    <w:unhideWhenUsed/>
    <w:rsid w:val="00AD201D"/>
    <w:pPr>
      <w:tabs>
        <w:tab w:val="center" w:pos="4680"/>
        <w:tab w:val="right" w:pos="9360"/>
      </w:tabs>
    </w:pPr>
  </w:style>
  <w:style w:type="character" w:customStyle="1" w:styleId="HeaderChar">
    <w:name w:val="Header Char"/>
    <w:basedOn w:val="DefaultParagraphFont"/>
    <w:link w:val="Header"/>
    <w:uiPriority w:val="99"/>
    <w:rsid w:val="00AD201D"/>
    <w:rPr>
      <w:sz w:val="22"/>
      <w:szCs w:val="22"/>
    </w:rPr>
  </w:style>
  <w:style w:type="paragraph" w:styleId="Footer">
    <w:name w:val="footer"/>
    <w:basedOn w:val="Normal"/>
    <w:link w:val="FooterChar"/>
    <w:uiPriority w:val="99"/>
    <w:unhideWhenUsed/>
    <w:rsid w:val="00AD201D"/>
    <w:pPr>
      <w:tabs>
        <w:tab w:val="center" w:pos="4680"/>
        <w:tab w:val="right" w:pos="9360"/>
      </w:tabs>
    </w:pPr>
  </w:style>
  <w:style w:type="character" w:customStyle="1" w:styleId="FooterChar">
    <w:name w:val="Footer Char"/>
    <w:basedOn w:val="DefaultParagraphFont"/>
    <w:link w:val="Footer"/>
    <w:uiPriority w:val="99"/>
    <w:rsid w:val="00AD201D"/>
    <w:rPr>
      <w:sz w:val="22"/>
      <w:szCs w:val="22"/>
    </w:rPr>
  </w:style>
  <w:style w:type="paragraph" w:styleId="NoSpacing">
    <w:name w:val="No Spacing"/>
    <w:uiPriority w:val="1"/>
    <w:qFormat/>
    <w:rsid w:val="00BC7577"/>
    <w:rPr>
      <w:rFonts w:asciiTheme="minorHAnsi" w:eastAsiaTheme="minorHAnsi" w:hAnsiTheme="minorHAnsi" w:cstheme="minorBidi"/>
      <w:sz w:val="22"/>
      <w:szCs w:val="22"/>
      <w:lang w:val="en-GB"/>
    </w:rPr>
  </w:style>
  <w:style w:type="paragraph" w:customStyle="1" w:styleId="Default">
    <w:name w:val="Default"/>
    <w:rsid w:val="00BC7577"/>
    <w:pPr>
      <w:autoSpaceDE w:val="0"/>
      <w:autoSpaceDN w:val="0"/>
      <w:adjustRightInd w:val="0"/>
    </w:pPr>
    <w:rPr>
      <w:rFonts w:eastAsiaTheme="minorHAnsi" w:cs="Calibri"/>
      <w:color w:val="000000"/>
      <w:sz w:val="24"/>
      <w:szCs w:val="24"/>
      <w:lang w:val="en-GB"/>
    </w:rPr>
  </w:style>
  <w:style w:type="character" w:styleId="CommentReference">
    <w:name w:val="annotation reference"/>
    <w:basedOn w:val="DefaultParagraphFont"/>
    <w:uiPriority w:val="99"/>
    <w:semiHidden/>
    <w:unhideWhenUsed/>
    <w:rsid w:val="00BC7577"/>
    <w:rPr>
      <w:sz w:val="16"/>
      <w:szCs w:val="16"/>
    </w:rPr>
  </w:style>
  <w:style w:type="paragraph" w:styleId="CommentText">
    <w:name w:val="annotation text"/>
    <w:basedOn w:val="Normal"/>
    <w:link w:val="CommentTextChar"/>
    <w:uiPriority w:val="99"/>
    <w:semiHidden/>
    <w:unhideWhenUsed/>
    <w:rsid w:val="00BC7577"/>
    <w:pPr>
      <w:spacing w:line="240" w:lineRule="auto"/>
    </w:pPr>
    <w:rPr>
      <w:sz w:val="20"/>
      <w:szCs w:val="20"/>
    </w:rPr>
  </w:style>
  <w:style w:type="character" w:customStyle="1" w:styleId="CommentTextChar">
    <w:name w:val="Comment Text Char"/>
    <w:basedOn w:val="DefaultParagraphFont"/>
    <w:link w:val="CommentText"/>
    <w:uiPriority w:val="99"/>
    <w:semiHidden/>
    <w:rsid w:val="00BC7577"/>
  </w:style>
  <w:style w:type="paragraph" w:styleId="CommentSubject">
    <w:name w:val="annotation subject"/>
    <w:basedOn w:val="CommentText"/>
    <w:next w:val="CommentText"/>
    <w:link w:val="CommentSubjectChar"/>
    <w:uiPriority w:val="99"/>
    <w:semiHidden/>
    <w:unhideWhenUsed/>
    <w:rsid w:val="00BC7577"/>
    <w:rPr>
      <w:b/>
      <w:bCs/>
    </w:rPr>
  </w:style>
  <w:style w:type="character" w:customStyle="1" w:styleId="CommentSubjectChar">
    <w:name w:val="Comment Subject Char"/>
    <w:basedOn w:val="CommentTextChar"/>
    <w:link w:val="CommentSubject"/>
    <w:uiPriority w:val="99"/>
    <w:semiHidden/>
    <w:rsid w:val="00BC7577"/>
    <w:rPr>
      <w:b/>
      <w:bCs/>
    </w:rPr>
  </w:style>
  <w:style w:type="paragraph" w:styleId="BodyText">
    <w:name w:val="Body Text"/>
    <w:basedOn w:val="Normal"/>
    <w:link w:val="BodyTextChar"/>
    <w:uiPriority w:val="1"/>
    <w:qFormat/>
    <w:rsid w:val="00812AE6"/>
    <w:pPr>
      <w:widowControl w:val="0"/>
      <w:spacing w:after="0" w:line="240" w:lineRule="auto"/>
      <w:ind w:left="820" w:hanging="360"/>
    </w:pPr>
    <w:rPr>
      <w:rFonts w:cstheme="minorBidi"/>
      <w:sz w:val="24"/>
      <w:szCs w:val="24"/>
    </w:rPr>
  </w:style>
  <w:style w:type="character" w:customStyle="1" w:styleId="BodyTextChar">
    <w:name w:val="Body Text Char"/>
    <w:basedOn w:val="DefaultParagraphFont"/>
    <w:link w:val="BodyText"/>
    <w:uiPriority w:val="1"/>
    <w:rsid w:val="00812AE6"/>
    <w:rPr>
      <w:rFonts w:cstheme="minorBidi"/>
      <w:sz w:val="24"/>
      <w:szCs w:val="24"/>
    </w:rPr>
  </w:style>
  <w:style w:type="paragraph" w:styleId="FootnoteText">
    <w:name w:val="footnote text"/>
    <w:basedOn w:val="Normal"/>
    <w:link w:val="FootnoteTextChar"/>
    <w:uiPriority w:val="99"/>
    <w:unhideWhenUsed/>
    <w:rsid w:val="00812AE6"/>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812AE6"/>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812AE6"/>
    <w:rPr>
      <w:vertAlign w:val="superscript"/>
    </w:rPr>
  </w:style>
  <w:style w:type="character" w:customStyle="1" w:styleId="Heading1Char">
    <w:name w:val="Heading 1 Char"/>
    <w:basedOn w:val="DefaultParagraphFont"/>
    <w:link w:val="Heading1"/>
    <w:uiPriority w:val="1"/>
    <w:rsid w:val="00812AE6"/>
    <w:rPr>
      <w:rFonts w:cstheme="minorBidi"/>
      <w:b/>
      <w:bCs/>
      <w:sz w:val="28"/>
      <w:szCs w:val="28"/>
    </w:rPr>
  </w:style>
  <w:style w:type="paragraph" w:styleId="Revision">
    <w:name w:val="Revision"/>
    <w:hidden/>
    <w:uiPriority w:val="99"/>
    <w:semiHidden/>
    <w:rsid w:val="00BA1644"/>
    <w:rPr>
      <w:sz w:val="22"/>
      <w:szCs w:val="22"/>
    </w:rPr>
  </w:style>
  <w:style w:type="paragraph" w:styleId="TOCHeading">
    <w:name w:val="TOC Heading"/>
    <w:basedOn w:val="Heading1"/>
    <w:next w:val="Normal"/>
    <w:uiPriority w:val="39"/>
    <w:unhideWhenUsed/>
    <w:qFormat/>
    <w:rsid w:val="00CA16B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A16B9"/>
    <w:pPr>
      <w:spacing w:after="100"/>
    </w:pPr>
  </w:style>
  <w:style w:type="table" w:styleId="TableGrid">
    <w:name w:val="Table Grid"/>
    <w:basedOn w:val="TableNormal"/>
    <w:uiPriority w:val="59"/>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3ED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C64F97"/>
    <w:rPr>
      <w:color w:val="808080"/>
      <w:shd w:val="clear" w:color="auto" w:fill="E6E6E6"/>
    </w:rPr>
  </w:style>
  <w:style w:type="character" w:customStyle="1" w:styleId="UnresolvedMention2">
    <w:name w:val="Unresolved Mention2"/>
    <w:basedOn w:val="DefaultParagraphFont"/>
    <w:uiPriority w:val="99"/>
    <w:semiHidden/>
    <w:unhideWhenUsed/>
    <w:rsid w:val="00A8574F"/>
    <w:rPr>
      <w:color w:val="808080"/>
      <w:shd w:val="clear" w:color="auto" w:fill="E6E6E6"/>
    </w:rPr>
  </w:style>
  <w:style w:type="character" w:customStyle="1" w:styleId="ListParagraphChar">
    <w:name w:val="List Paragraph Char"/>
    <w:aliases w:val="Ha Char,MCHIP_list paragraph Char,List Paragraph1 Char,Recommendation Char,CV lower headings Char,IRD Bullet List Char,Bullets Char,Heading II Char,List bullet Char,Citation List Char,List Paragraph (numbered (a)) Char"/>
    <w:link w:val="ListParagraph"/>
    <w:uiPriority w:val="34"/>
    <w:locked/>
    <w:rsid w:val="007D77C3"/>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82127">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1004209625">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2-title22-vol1/pdf/CFR-2012-title22-vol1-part22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audHotline@cnf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654D181B2A148AB98C98603726639" ma:contentTypeVersion="1" ma:contentTypeDescription="Create a new document." ma:contentTypeScope="" ma:versionID="929d9241543da863182651c4ea375078">
  <xsd:schema xmlns:xsd="http://www.w3.org/2001/XMLSchema" xmlns:xs="http://www.w3.org/2001/XMLSchema" xmlns:p="http://schemas.microsoft.com/office/2006/metadata/properties" xmlns:ns2="http://schemas.microsoft.com/sharepoint/v3/fields" targetNamespace="http://schemas.microsoft.com/office/2006/metadata/properties" ma:root="true" ma:fieldsID="2d6fafd221441eb92e7393bc1cc8aded" ns2:_="">
    <xsd:import namespace="http://schemas.microsoft.com/sharepoint/v3/fields"/>
    <xsd:element name="properties">
      <xsd:complexType>
        <xsd:sequence>
          <xsd:element name="documentManagement">
            <xsd:complexType>
              <xsd:all>
                <xsd:element ref="ns2: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Sourc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99B39-6795-426E-AC8D-044083A8E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3990F-10D9-45A4-AD61-1C3845EC28FB}">
  <ds:schemaRefs>
    <ds:schemaRef ds:uri="http://schemas.microsoft.com/sharepoint/v3/contenttype/forms"/>
  </ds:schemaRefs>
</ds:datastoreItem>
</file>

<file path=customXml/itemProps3.xml><?xml version="1.0" encoding="utf-8"?>
<ds:datastoreItem xmlns:ds="http://schemas.openxmlformats.org/officeDocument/2006/customXml" ds:itemID="{73353CDC-68DC-4BFF-8CEF-B1093578120B}">
  <ds:schemaRefs>
    <ds:schemaRef ds:uri="http://schemas.microsoft.com/office/2006/metadata/properties"/>
    <ds:schemaRef ds:uri="http://schemas.microsoft.com/sharepoint/v3/fields"/>
  </ds:schemaRefs>
</ds:datastoreItem>
</file>

<file path=customXml/itemProps4.xml><?xml version="1.0" encoding="utf-8"?>
<ds:datastoreItem xmlns:ds="http://schemas.openxmlformats.org/officeDocument/2006/customXml" ds:itemID="{EC0C5098-2DCE-2F45-BC84-1D927B75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Chemonics International, Inc</Company>
  <LinksUpToDate>false</LinksUpToDate>
  <CharactersWithSpaces>24468</CharactersWithSpaces>
  <SharedDoc>false</SharedDoc>
  <HLinks>
    <vt:vector size="18" baseType="variant">
      <vt:variant>
        <vt:i4>4915228</vt:i4>
      </vt:variant>
      <vt:variant>
        <vt:i4>96</vt:i4>
      </vt:variant>
      <vt:variant>
        <vt:i4>0</vt:i4>
      </vt:variant>
      <vt:variant>
        <vt:i4>5</vt:i4>
      </vt:variant>
      <vt:variant>
        <vt:lpwstr>http://www.gpo.gov/fdsys/pkg/CFR-2012-title22-vol1/pdf/CFR-2012-title22-vol1-part228.pdf</vt:lpwstr>
      </vt:variant>
      <vt:variant>
        <vt:lpwstr/>
      </vt:variant>
      <vt:variant>
        <vt:i4>2031649</vt:i4>
      </vt:variant>
      <vt:variant>
        <vt:i4>27</vt:i4>
      </vt:variant>
      <vt:variant>
        <vt:i4>0</vt:i4>
      </vt:variant>
      <vt:variant>
        <vt:i4>5</vt:i4>
      </vt:variant>
      <vt:variant>
        <vt:lpwstr>mailto:BusinessConduct@chemonics.com</vt:lpwstr>
      </vt:variant>
      <vt:variant>
        <vt:lpwstr/>
      </vt:variant>
      <vt:variant>
        <vt:i4>5636186</vt:i4>
      </vt:variant>
      <vt:variant>
        <vt:i4>21</vt:i4>
      </vt:variant>
      <vt:variant>
        <vt:i4>0</vt:i4>
      </vt:variant>
      <vt:variant>
        <vt:i4>5</vt:i4>
      </vt:variant>
      <vt:variant>
        <vt:lpwstr>http://www.chemonics.com/OurStory/OurMissionAndValues/Pages/default.aspx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jandersen</dc:creator>
  <cp:lastModifiedBy>CNFA Recruitment Moldova</cp:lastModifiedBy>
  <cp:revision>3</cp:revision>
  <cp:lastPrinted>2012-08-29T11:20:00Z</cp:lastPrinted>
  <dcterms:created xsi:type="dcterms:W3CDTF">2020-01-29T20:45:00Z</dcterms:created>
  <dcterms:modified xsi:type="dcterms:W3CDTF">2020-01-29T20:47:00Z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0x010100923654D181B2A148AB98C98603726639</vt:lpwstr>
  </property>
</Properties>
</file>