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6CC7" w14:textId="77777777" w:rsidR="00761BA1" w:rsidRPr="001A5785" w:rsidRDefault="00761BA1" w:rsidP="00F01B2A">
      <w:pPr>
        <w:spacing w:line="240" w:lineRule="auto"/>
        <w:contextualSpacing/>
        <w:rPr>
          <w:rFonts w:ascii="Times New Roman" w:hAnsi="Times New Roman" w:cs="Times New Roman"/>
          <w:sz w:val="24"/>
          <w:szCs w:val="24"/>
        </w:rPr>
      </w:pPr>
      <w:bookmarkStart w:id="0" w:name="_GoBack"/>
      <w:bookmarkEnd w:id="0"/>
    </w:p>
    <w:p w14:paraId="4BB557C0" w14:textId="77777777" w:rsidR="00CB02D8" w:rsidRPr="001A5785" w:rsidRDefault="009636F4" w:rsidP="00F01B2A">
      <w:pPr>
        <w:spacing w:line="240" w:lineRule="auto"/>
        <w:contextualSpacing/>
        <w:rPr>
          <w:rFonts w:ascii="Times New Roman" w:hAnsi="Times New Roman" w:cs="Times New Roman"/>
          <w:sz w:val="24"/>
          <w:szCs w:val="24"/>
        </w:rPr>
      </w:pPr>
      <w:r w:rsidRPr="001A5785">
        <w:rPr>
          <w:rFonts w:ascii="Times New Roman" w:hAnsi="Times New Roman" w:cs="Times New Roman"/>
          <w:noProof/>
          <w:sz w:val="24"/>
          <w:szCs w:val="24"/>
        </w:rPr>
        <w:drawing>
          <wp:anchor distT="0" distB="0" distL="114300" distR="114300" simplePos="0" relativeHeight="251659264" behindDoc="1" locked="0" layoutInCell="1" allowOverlap="1" wp14:anchorId="28DFDDDC" wp14:editId="2F4F058F">
            <wp:simplePos x="0" y="0"/>
            <wp:positionH relativeFrom="margin">
              <wp:posOffset>5010150</wp:posOffset>
            </wp:positionH>
            <wp:positionV relativeFrom="paragraph">
              <wp:posOffset>-871220</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Ind w:w="108" w:type="dxa"/>
        <w:tblLook w:val="04A0" w:firstRow="1" w:lastRow="0" w:firstColumn="1" w:lastColumn="0" w:noHBand="0" w:noVBand="1"/>
      </w:tblPr>
      <w:tblGrid>
        <w:gridCol w:w="2679"/>
        <w:gridCol w:w="6819"/>
      </w:tblGrid>
      <w:tr w:rsidR="009636F4" w:rsidRPr="0059555C" w14:paraId="07D7D2F6" w14:textId="77777777" w:rsidTr="00441D37">
        <w:tc>
          <w:tcPr>
            <w:tcW w:w="2679" w:type="dxa"/>
          </w:tcPr>
          <w:p w14:paraId="06F42B28" w14:textId="77777777" w:rsidR="009636F4" w:rsidRPr="001A5785" w:rsidRDefault="009636F4" w:rsidP="009A4800">
            <w:pPr>
              <w:contextualSpacing/>
              <w:rPr>
                <w:rFonts w:ascii="Times New Roman" w:hAnsi="Times New Roman" w:cs="Times New Roman"/>
                <w:b/>
                <w:sz w:val="24"/>
                <w:szCs w:val="24"/>
              </w:rPr>
            </w:pPr>
            <w:r w:rsidRPr="001A5785">
              <w:rPr>
                <w:rFonts w:ascii="Times New Roman" w:hAnsi="Times New Roman" w:cs="Times New Roman"/>
                <w:b/>
                <w:sz w:val="24"/>
                <w:szCs w:val="24"/>
              </w:rPr>
              <w:t>RFQ Number:</w:t>
            </w:r>
          </w:p>
        </w:tc>
        <w:tc>
          <w:tcPr>
            <w:tcW w:w="6819" w:type="dxa"/>
          </w:tcPr>
          <w:p w14:paraId="60285F2B" w14:textId="1D1E61D4" w:rsidR="009636F4" w:rsidRPr="00EA6263" w:rsidRDefault="00A92FF0" w:rsidP="009A4800">
            <w:pPr>
              <w:contextualSpacing/>
              <w:rPr>
                <w:rFonts w:ascii="Times New Roman" w:hAnsi="Times New Roman" w:cs="Times New Roman"/>
                <w:sz w:val="24"/>
                <w:szCs w:val="24"/>
              </w:rPr>
            </w:pPr>
            <w:r w:rsidRPr="00EA6263">
              <w:rPr>
                <w:rFonts w:ascii="Times New Roman" w:hAnsi="Times New Roman" w:cs="Times New Roman"/>
                <w:sz w:val="24"/>
                <w:szCs w:val="24"/>
              </w:rPr>
              <w:t>CNFA-AZ-</w:t>
            </w:r>
            <w:r w:rsidR="00A30637" w:rsidRPr="00EA6263">
              <w:rPr>
                <w:rFonts w:ascii="Times New Roman" w:hAnsi="Times New Roman" w:cs="Times New Roman"/>
                <w:sz w:val="24"/>
                <w:szCs w:val="24"/>
              </w:rPr>
              <w:t>8</w:t>
            </w:r>
            <w:r w:rsidR="0030583E" w:rsidRPr="00EA6263">
              <w:rPr>
                <w:rFonts w:ascii="Times New Roman" w:hAnsi="Times New Roman" w:cs="Times New Roman"/>
                <w:sz w:val="24"/>
                <w:szCs w:val="24"/>
              </w:rPr>
              <w:t>7</w:t>
            </w:r>
          </w:p>
        </w:tc>
      </w:tr>
      <w:tr w:rsidR="009636F4" w:rsidRPr="0059555C" w14:paraId="0FD54026" w14:textId="77777777" w:rsidTr="00441D37">
        <w:tc>
          <w:tcPr>
            <w:tcW w:w="2679" w:type="dxa"/>
          </w:tcPr>
          <w:p w14:paraId="7DC4CEC7"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Issuance Date:</w:t>
            </w:r>
          </w:p>
        </w:tc>
        <w:tc>
          <w:tcPr>
            <w:tcW w:w="6819" w:type="dxa"/>
          </w:tcPr>
          <w:p w14:paraId="023D96F7" w14:textId="5520A730" w:rsidR="009636F4" w:rsidRPr="00EA6263" w:rsidRDefault="00D17083" w:rsidP="009A4800">
            <w:pPr>
              <w:contextualSpacing/>
              <w:rPr>
                <w:rFonts w:ascii="Times New Roman" w:hAnsi="Times New Roman" w:cs="Times New Roman"/>
                <w:sz w:val="24"/>
                <w:szCs w:val="24"/>
              </w:rPr>
            </w:pPr>
            <w:r>
              <w:rPr>
                <w:rFonts w:ascii="Times New Roman" w:hAnsi="Times New Roman" w:cs="Times New Roman"/>
                <w:color w:val="000000" w:themeColor="text1"/>
                <w:sz w:val="24"/>
                <w:szCs w:val="24"/>
              </w:rPr>
              <w:t>January 15</w:t>
            </w:r>
            <w:r w:rsidR="00A92FF0" w:rsidRPr="00EA6263">
              <w:rPr>
                <w:rFonts w:ascii="Times New Roman" w:hAnsi="Times New Roman" w:cs="Times New Roman"/>
                <w:color w:val="000000" w:themeColor="text1"/>
                <w:sz w:val="24"/>
                <w:szCs w:val="24"/>
              </w:rPr>
              <w:t>, 201</w:t>
            </w:r>
            <w:r w:rsidR="00146061">
              <w:rPr>
                <w:rFonts w:ascii="Times New Roman" w:hAnsi="Times New Roman" w:cs="Times New Roman"/>
                <w:color w:val="000000" w:themeColor="text1"/>
                <w:sz w:val="24"/>
                <w:szCs w:val="24"/>
              </w:rPr>
              <w:t>9</w:t>
            </w:r>
          </w:p>
        </w:tc>
      </w:tr>
      <w:tr w:rsidR="009636F4" w:rsidRPr="0059555C" w14:paraId="728FE389" w14:textId="77777777" w:rsidTr="00441D37">
        <w:tc>
          <w:tcPr>
            <w:tcW w:w="2679" w:type="dxa"/>
          </w:tcPr>
          <w:p w14:paraId="030AB10D"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Deadline for Questions:</w:t>
            </w:r>
          </w:p>
        </w:tc>
        <w:tc>
          <w:tcPr>
            <w:tcW w:w="6819" w:type="dxa"/>
          </w:tcPr>
          <w:p w14:paraId="4C36EF87" w14:textId="4B68FACD" w:rsidR="009636F4" w:rsidRPr="00EA6263" w:rsidRDefault="00324E45" w:rsidP="009A4800">
            <w:pPr>
              <w:contextualSpacing/>
              <w:rPr>
                <w:rFonts w:ascii="Times New Roman" w:hAnsi="Times New Roman" w:cs="Times New Roman"/>
                <w:sz w:val="24"/>
                <w:szCs w:val="24"/>
              </w:rPr>
            </w:pPr>
            <w:r w:rsidRPr="00EA6263">
              <w:rPr>
                <w:rFonts w:ascii="Times New Roman" w:hAnsi="Times New Roman" w:cs="Times New Roman"/>
                <w:color w:val="000000" w:themeColor="text1"/>
                <w:sz w:val="24"/>
                <w:szCs w:val="24"/>
              </w:rPr>
              <w:t>J</w:t>
            </w:r>
            <w:r w:rsidR="00EA6263" w:rsidRPr="00EA6263">
              <w:rPr>
                <w:rFonts w:ascii="Times New Roman" w:hAnsi="Times New Roman" w:cs="Times New Roman"/>
                <w:color w:val="000000" w:themeColor="text1"/>
                <w:sz w:val="24"/>
                <w:szCs w:val="24"/>
              </w:rPr>
              <w:t xml:space="preserve">anuary </w:t>
            </w:r>
            <w:r w:rsidR="00D17083">
              <w:rPr>
                <w:rFonts w:ascii="Times New Roman" w:hAnsi="Times New Roman" w:cs="Times New Roman"/>
                <w:color w:val="000000" w:themeColor="text1"/>
                <w:sz w:val="24"/>
                <w:szCs w:val="24"/>
              </w:rPr>
              <w:t>25</w:t>
            </w:r>
            <w:r w:rsidR="00146061">
              <w:rPr>
                <w:rFonts w:ascii="Times New Roman" w:hAnsi="Times New Roman" w:cs="Times New Roman"/>
                <w:color w:val="000000" w:themeColor="text1"/>
                <w:sz w:val="24"/>
                <w:szCs w:val="24"/>
              </w:rPr>
              <w:t>,</w:t>
            </w:r>
            <w:r w:rsidR="00A92FF0" w:rsidRPr="00EA6263">
              <w:rPr>
                <w:rFonts w:ascii="Times New Roman" w:hAnsi="Times New Roman" w:cs="Times New Roman"/>
                <w:color w:val="000000" w:themeColor="text1"/>
                <w:sz w:val="24"/>
                <w:szCs w:val="24"/>
              </w:rPr>
              <w:t xml:space="preserve"> 201</w:t>
            </w:r>
            <w:r w:rsidR="00146061">
              <w:rPr>
                <w:rFonts w:ascii="Times New Roman" w:hAnsi="Times New Roman" w:cs="Times New Roman"/>
                <w:color w:val="000000" w:themeColor="text1"/>
                <w:sz w:val="24"/>
                <w:szCs w:val="24"/>
              </w:rPr>
              <w:t>9</w:t>
            </w:r>
          </w:p>
        </w:tc>
      </w:tr>
      <w:tr w:rsidR="009636F4" w:rsidRPr="0059555C" w14:paraId="3695038F" w14:textId="77777777" w:rsidTr="00441D37">
        <w:tc>
          <w:tcPr>
            <w:tcW w:w="2679" w:type="dxa"/>
          </w:tcPr>
          <w:p w14:paraId="1518F948"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Deadline for Offers:</w:t>
            </w:r>
          </w:p>
        </w:tc>
        <w:tc>
          <w:tcPr>
            <w:tcW w:w="6819" w:type="dxa"/>
          </w:tcPr>
          <w:p w14:paraId="7A1FF208" w14:textId="26022C80" w:rsidR="009636F4" w:rsidRPr="00EA6263" w:rsidRDefault="00EA6263" w:rsidP="009A4800">
            <w:pPr>
              <w:contextualSpacing/>
              <w:rPr>
                <w:rFonts w:ascii="Times New Roman" w:hAnsi="Times New Roman" w:cs="Times New Roman"/>
                <w:sz w:val="24"/>
                <w:szCs w:val="24"/>
              </w:rPr>
            </w:pPr>
            <w:r w:rsidRPr="00EA6263">
              <w:rPr>
                <w:rFonts w:ascii="Times New Roman" w:hAnsi="Times New Roman" w:cs="Times New Roman"/>
                <w:color w:val="000000" w:themeColor="text1"/>
                <w:sz w:val="24"/>
                <w:szCs w:val="24"/>
              </w:rPr>
              <w:t xml:space="preserve">January </w:t>
            </w:r>
            <w:r w:rsidR="00D17083">
              <w:rPr>
                <w:rFonts w:ascii="Times New Roman" w:hAnsi="Times New Roman" w:cs="Times New Roman"/>
                <w:color w:val="000000" w:themeColor="text1"/>
                <w:sz w:val="24"/>
                <w:szCs w:val="24"/>
              </w:rPr>
              <w:t>28</w:t>
            </w:r>
            <w:r w:rsidR="00A92FF0" w:rsidRPr="00EA6263">
              <w:rPr>
                <w:rFonts w:ascii="Times New Roman" w:hAnsi="Times New Roman" w:cs="Times New Roman"/>
                <w:color w:val="000000" w:themeColor="text1"/>
                <w:sz w:val="24"/>
                <w:szCs w:val="24"/>
              </w:rPr>
              <w:t>, 201</w:t>
            </w:r>
            <w:r w:rsidR="00146061">
              <w:rPr>
                <w:rFonts w:ascii="Times New Roman" w:hAnsi="Times New Roman" w:cs="Times New Roman"/>
                <w:color w:val="000000" w:themeColor="text1"/>
                <w:sz w:val="24"/>
                <w:szCs w:val="24"/>
              </w:rPr>
              <w:t>9</w:t>
            </w:r>
          </w:p>
        </w:tc>
      </w:tr>
      <w:tr w:rsidR="009636F4" w:rsidRPr="0059555C" w14:paraId="2BCEABC9" w14:textId="77777777" w:rsidTr="00441D37">
        <w:trPr>
          <w:trHeight w:val="188"/>
        </w:trPr>
        <w:tc>
          <w:tcPr>
            <w:tcW w:w="2679" w:type="dxa"/>
          </w:tcPr>
          <w:p w14:paraId="0DB65919"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Description:</w:t>
            </w:r>
          </w:p>
        </w:tc>
        <w:tc>
          <w:tcPr>
            <w:tcW w:w="6819" w:type="dxa"/>
          </w:tcPr>
          <w:p w14:paraId="2784C6E3" w14:textId="5335231F" w:rsidR="009636F4" w:rsidRPr="001A5785" w:rsidRDefault="00EF282B" w:rsidP="009A4800">
            <w:pPr>
              <w:contextualSpacing/>
              <w:rPr>
                <w:rFonts w:ascii="Times New Roman" w:hAnsi="Times New Roman" w:cs="Times New Roman"/>
                <w:sz w:val="24"/>
                <w:szCs w:val="24"/>
              </w:rPr>
            </w:pPr>
            <w:r>
              <w:rPr>
                <w:rFonts w:ascii="Times New Roman" w:hAnsi="Times New Roman" w:cs="Times New Roman"/>
                <w:sz w:val="24"/>
                <w:szCs w:val="24"/>
              </w:rPr>
              <w:t>Minced dried fruit and berr</w:t>
            </w:r>
            <w:r w:rsidR="00146061">
              <w:rPr>
                <w:rFonts w:ascii="Times New Roman" w:hAnsi="Times New Roman" w:cs="Times New Roman"/>
                <w:sz w:val="24"/>
                <w:szCs w:val="24"/>
              </w:rPr>
              <w:t>y</w:t>
            </w:r>
            <w:r>
              <w:rPr>
                <w:rFonts w:ascii="Times New Roman" w:hAnsi="Times New Roman" w:cs="Times New Roman"/>
                <w:sz w:val="24"/>
                <w:szCs w:val="24"/>
              </w:rPr>
              <w:t xml:space="preserve"> </w:t>
            </w:r>
            <w:r w:rsidR="00146061">
              <w:rPr>
                <w:rFonts w:ascii="Times New Roman" w:hAnsi="Times New Roman" w:cs="Times New Roman"/>
                <w:sz w:val="24"/>
                <w:szCs w:val="24"/>
              </w:rPr>
              <w:t xml:space="preserve">forming </w:t>
            </w:r>
            <w:r>
              <w:rPr>
                <w:rFonts w:ascii="Times New Roman" w:hAnsi="Times New Roman" w:cs="Times New Roman"/>
                <w:sz w:val="24"/>
                <w:szCs w:val="24"/>
              </w:rPr>
              <w:t>line</w:t>
            </w:r>
          </w:p>
        </w:tc>
      </w:tr>
      <w:tr w:rsidR="009636F4" w:rsidRPr="0059555C" w14:paraId="35BE3120" w14:textId="77777777" w:rsidTr="00441D37">
        <w:tc>
          <w:tcPr>
            <w:tcW w:w="2679" w:type="dxa"/>
          </w:tcPr>
          <w:p w14:paraId="32A11623"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For:</w:t>
            </w:r>
          </w:p>
        </w:tc>
        <w:tc>
          <w:tcPr>
            <w:tcW w:w="6819" w:type="dxa"/>
          </w:tcPr>
          <w:p w14:paraId="68DB0791" w14:textId="77777777" w:rsidR="009636F4" w:rsidRPr="001A5785" w:rsidRDefault="00A92FF0" w:rsidP="009A4800">
            <w:pPr>
              <w:contextualSpacing/>
              <w:rPr>
                <w:rFonts w:ascii="Times New Roman" w:hAnsi="Times New Roman" w:cs="Times New Roman"/>
                <w:sz w:val="24"/>
                <w:szCs w:val="24"/>
              </w:rPr>
            </w:pPr>
            <w:r w:rsidRPr="0059555C">
              <w:rPr>
                <w:rFonts w:ascii="Times New Roman" w:hAnsi="Times New Roman" w:cs="Times New Roman"/>
                <w:sz w:val="24"/>
                <w:szCs w:val="24"/>
              </w:rPr>
              <w:t>Agricultural Support to Azerbaijan Project (ASAP)</w:t>
            </w:r>
          </w:p>
        </w:tc>
      </w:tr>
      <w:tr w:rsidR="009636F4" w:rsidRPr="0059555C" w14:paraId="275FD92E" w14:textId="77777777" w:rsidTr="00441D37">
        <w:tc>
          <w:tcPr>
            <w:tcW w:w="2679" w:type="dxa"/>
          </w:tcPr>
          <w:p w14:paraId="5C6F5E3B"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Funded By:</w:t>
            </w:r>
          </w:p>
        </w:tc>
        <w:tc>
          <w:tcPr>
            <w:tcW w:w="6819" w:type="dxa"/>
          </w:tcPr>
          <w:p w14:paraId="377EF3D2" w14:textId="77777777" w:rsidR="009636F4" w:rsidRPr="001A5785" w:rsidRDefault="00A92FF0" w:rsidP="009A4800">
            <w:pPr>
              <w:contextualSpacing/>
              <w:rPr>
                <w:rFonts w:ascii="Times New Roman" w:hAnsi="Times New Roman" w:cs="Times New Roman"/>
                <w:sz w:val="24"/>
                <w:szCs w:val="24"/>
              </w:rPr>
            </w:pPr>
            <w:r w:rsidRPr="0059555C">
              <w:rPr>
                <w:rFonts w:ascii="Times New Roman" w:hAnsi="Times New Roman" w:cs="Times New Roman"/>
                <w:sz w:val="24"/>
                <w:szCs w:val="24"/>
              </w:rPr>
              <w:t>United States Agency for International Development (USAID)</w:t>
            </w:r>
          </w:p>
          <w:p w14:paraId="1C5C98D5" w14:textId="77777777" w:rsidR="00A92FF0" w:rsidRPr="00DE2215" w:rsidRDefault="0088696F" w:rsidP="009A4800">
            <w:pPr>
              <w:contextualSpacing/>
              <w:rPr>
                <w:rFonts w:ascii="Times New Roman" w:hAnsi="Times New Roman" w:cs="Times New Roman"/>
                <w:sz w:val="24"/>
                <w:szCs w:val="24"/>
              </w:rPr>
            </w:pPr>
            <w:r w:rsidRPr="002076A6">
              <w:rPr>
                <w:rFonts w:ascii="Times New Roman" w:hAnsi="Times New Roman" w:cs="Times New Roman"/>
                <w:sz w:val="24"/>
                <w:szCs w:val="24"/>
              </w:rPr>
              <w:t>AID-112-C-14-00001</w:t>
            </w:r>
          </w:p>
        </w:tc>
      </w:tr>
      <w:tr w:rsidR="009636F4" w:rsidRPr="0059555C" w14:paraId="3BA63C2A" w14:textId="77777777" w:rsidTr="00441D37">
        <w:tc>
          <w:tcPr>
            <w:tcW w:w="2679" w:type="dxa"/>
          </w:tcPr>
          <w:p w14:paraId="231B7D39"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Implemented By:</w:t>
            </w:r>
          </w:p>
        </w:tc>
        <w:tc>
          <w:tcPr>
            <w:tcW w:w="6819" w:type="dxa"/>
          </w:tcPr>
          <w:p w14:paraId="709FC06E" w14:textId="77777777" w:rsidR="009636F4" w:rsidRPr="0059555C" w:rsidRDefault="009636F4" w:rsidP="009A4800">
            <w:pPr>
              <w:contextualSpacing/>
              <w:rPr>
                <w:rFonts w:ascii="Times New Roman" w:hAnsi="Times New Roman" w:cs="Times New Roman"/>
                <w:sz w:val="24"/>
                <w:szCs w:val="24"/>
              </w:rPr>
            </w:pPr>
            <w:r w:rsidRPr="0059555C">
              <w:rPr>
                <w:rFonts w:ascii="Times New Roman" w:hAnsi="Times New Roman" w:cs="Times New Roman"/>
                <w:sz w:val="24"/>
                <w:szCs w:val="24"/>
              </w:rPr>
              <w:t>CNFA</w:t>
            </w:r>
          </w:p>
        </w:tc>
      </w:tr>
      <w:tr w:rsidR="009636F4" w:rsidRPr="0059555C" w14:paraId="1C2A2B0A" w14:textId="77777777" w:rsidTr="00441D37">
        <w:tc>
          <w:tcPr>
            <w:tcW w:w="2679" w:type="dxa"/>
          </w:tcPr>
          <w:p w14:paraId="735EE900"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Point of Contact</w:t>
            </w:r>
          </w:p>
        </w:tc>
        <w:tc>
          <w:tcPr>
            <w:tcW w:w="6819" w:type="dxa"/>
          </w:tcPr>
          <w:p w14:paraId="1B1DABB9" w14:textId="77777777" w:rsidR="009636F4" w:rsidRPr="0059555C" w:rsidRDefault="00BB3343" w:rsidP="009A4800">
            <w:pPr>
              <w:contextualSpacing/>
              <w:rPr>
                <w:rFonts w:ascii="Times New Roman" w:hAnsi="Times New Roman" w:cs="Times New Roman"/>
                <w:sz w:val="24"/>
                <w:szCs w:val="24"/>
              </w:rPr>
            </w:pPr>
            <w:r w:rsidRPr="0059555C">
              <w:rPr>
                <w:rFonts w:ascii="Times New Roman" w:hAnsi="Times New Roman" w:cs="Times New Roman"/>
                <w:sz w:val="24"/>
                <w:szCs w:val="24"/>
              </w:rPr>
              <w:t>Ms. Konul Veliyeva</w:t>
            </w:r>
          </w:p>
          <w:p w14:paraId="5C51A276" w14:textId="77777777" w:rsidR="009636F4" w:rsidRPr="0059555C" w:rsidRDefault="00BB3343" w:rsidP="009A4800">
            <w:pPr>
              <w:contextualSpacing/>
              <w:rPr>
                <w:rFonts w:ascii="Times New Roman" w:hAnsi="Times New Roman" w:cs="Times New Roman"/>
                <w:sz w:val="24"/>
                <w:szCs w:val="24"/>
              </w:rPr>
            </w:pPr>
            <w:r w:rsidRPr="0059555C">
              <w:rPr>
                <w:rFonts w:ascii="Times New Roman" w:hAnsi="Times New Roman" w:cs="Times New Roman"/>
                <w:sz w:val="24"/>
                <w:szCs w:val="24"/>
              </w:rPr>
              <w:t>Grants and Subcontracts Specialist</w:t>
            </w:r>
          </w:p>
          <w:p w14:paraId="42D262EE" w14:textId="41FA1688" w:rsidR="009636F4" w:rsidRPr="001A5785" w:rsidRDefault="00E0316D" w:rsidP="009A4800">
            <w:pPr>
              <w:contextualSpacing/>
              <w:rPr>
                <w:rFonts w:ascii="Times New Roman" w:hAnsi="Times New Roman" w:cs="Times New Roman"/>
                <w:sz w:val="24"/>
                <w:szCs w:val="24"/>
              </w:rPr>
            </w:pPr>
            <w:hyperlink r:id="rId12" w:history="1">
              <w:r w:rsidR="00773643" w:rsidRPr="001A5785">
                <w:rPr>
                  <w:rStyle w:val="Hyperlink"/>
                  <w:rFonts w:ascii="Times New Roman" w:hAnsi="Times New Roman" w:cs="Times New Roman"/>
                  <w:sz w:val="24"/>
                  <w:szCs w:val="24"/>
                </w:rPr>
                <w:t>procurement@asapaz.org</w:t>
              </w:r>
            </w:hyperlink>
          </w:p>
        </w:tc>
      </w:tr>
    </w:tbl>
    <w:p w14:paraId="18C1EBA9" w14:textId="77777777" w:rsidR="00CB02D8" w:rsidRPr="0059555C" w:rsidRDefault="00CB02D8" w:rsidP="00F01B2A">
      <w:pPr>
        <w:spacing w:after="0" w:line="240" w:lineRule="auto"/>
        <w:contextualSpacing/>
        <w:rPr>
          <w:rFonts w:ascii="Times New Roman" w:hAnsi="Times New Roman" w:cs="Times New Roman"/>
          <w:sz w:val="24"/>
          <w:szCs w:val="24"/>
        </w:rPr>
      </w:pPr>
    </w:p>
    <w:p w14:paraId="627A81BE" w14:textId="39E4EC6F" w:rsidR="00BB3343" w:rsidRPr="0059555C" w:rsidRDefault="00CB02D8" w:rsidP="00BB334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rPr>
      </w:pPr>
      <w:r w:rsidRPr="0059555C">
        <w:rPr>
          <w:rFonts w:ascii="Times New Roman" w:hAnsi="Times New Roman" w:cs="Times New Roman"/>
          <w:b/>
          <w:color w:val="000000" w:themeColor="text1"/>
          <w:sz w:val="24"/>
          <w:szCs w:val="24"/>
          <w:u w:val="single"/>
        </w:rPr>
        <w:t>Introduction</w:t>
      </w:r>
      <w:r w:rsidRPr="0059555C">
        <w:rPr>
          <w:rFonts w:ascii="Times New Roman" w:hAnsi="Times New Roman" w:cs="Times New Roman"/>
          <w:color w:val="000000" w:themeColor="text1"/>
          <w:sz w:val="24"/>
          <w:szCs w:val="24"/>
        </w:rPr>
        <w:t xml:space="preserve">: </w:t>
      </w:r>
      <w:r w:rsidR="009636F4" w:rsidRPr="0059555C">
        <w:rPr>
          <w:rFonts w:ascii="Times New Roman" w:hAnsi="Times New Roman" w:cs="Times New Roman"/>
          <w:sz w:val="24"/>
          <w:szCs w:val="24"/>
        </w:rPr>
        <w:t xml:space="preserve">The </w:t>
      </w:r>
      <w:r w:rsidR="00BB3343" w:rsidRPr="0059555C">
        <w:rPr>
          <w:rFonts w:ascii="Times New Roman" w:hAnsi="Times New Roman" w:cs="Times New Roman"/>
          <w:sz w:val="24"/>
          <w:szCs w:val="24"/>
        </w:rPr>
        <w:t>Agricultural Support to Azerbaijan (ASAP)</w:t>
      </w:r>
      <w:r w:rsidR="009636F4" w:rsidRPr="0059555C">
        <w:rPr>
          <w:rFonts w:ascii="Times New Roman" w:hAnsi="Times New Roman" w:cs="Times New Roman"/>
          <w:sz w:val="24"/>
          <w:szCs w:val="24"/>
        </w:rPr>
        <w:t xml:space="preserve"> is a </w:t>
      </w:r>
      <w:r w:rsidR="00BB3343" w:rsidRPr="0059555C">
        <w:rPr>
          <w:rFonts w:ascii="Times New Roman" w:hAnsi="Times New Roman" w:cs="Times New Roman"/>
          <w:sz w:val="24"/>
          <w:szCs w:val="24"/>
        </w:rPr>
        <w:t>USAID</w:t>
      </w:r>
      <w:r w:rsidR="009636F4" w:rsidRPr="0059555C">
        <w:rPr>
          <w:rFonts w:ascii="Times New Roman" w:hAnsi="Times New Roman" w:cs="Times New Roman"/>
          <w:sz w:val="24"/>
          <w:szCs w:val="24"/>
        </w:rPr>
        <w:t xml:space="preserve"> program implemented by CNFA in </w:t>
      </w:r>
      <w:r w:rsidR="00BB3343" w:rsidRPr="0059555C">
        <w:rPr>
          <w:rFonts w:ascii="Times New Roman" w:hAnsi="Times New Roman" w:cs="Times New Roman"/>
          <w:sz w:val="24"/>
          <w:szCs w:val="24"/>
        </w:rPr>
        <w:t>Azerbaijan</w:t>
      </w:r>
      <w:r w:rsidR="009636F4" w:rsidRPr="0059555C">
        <w:rPr>
          <w:rFonts w:ascii="Times New Roman" w:hAnsi="Times New Roman" w:cs="Times New Roman"/>
          <w:sz w:val="24"/>
          <w:szCs w:val="24"/>
        </w:rPr>
        <w:t xml:space="preserve">. </w:t>
      </w:r>
      <w:r w:rsidR="00BB3343" w:rsidRPr="0059555C">
        <w:rPr>
          <w:rFonts w:ascii="Times New Roman" w:hAnsi="Times New Roman" w:cs="Times New Roman"/>
          <w:sz w:val="24"/>
          <w:szCs w:val="24"/>
        </w:rPr>
        <w:t xml:space="preserve">The objective of ASAP is to support the diversification of the economy through initiatives that assist small and medium-sized agribusinesses and farmers to grow. As part of its project activities, ASAP requires the procurement of </w:t>
      </w:r>
      <w:r w:rsidR="002E5624" w:rsidRPr="0059555C">
        <w:rPr>
          <w:rFonts w:ascii="Times New Roman" w:hAnsi="Times New Roman" w:cs="Times New Roman"/>
          <w:sz w:val="24"/>
          <w:szCs w:val="24"/>
        </w:rPr>
        <w:t xml:space="preserve">a </w:t>
      </w:r>
      <w:r w:rsidR="00ED2584">
        <w:rPr>
          <w:rFonts w:ascii="Times New Roman" w:hAnsi="Times New Roman" w:cs="Times New Roman"/>
          <w:sz w:val="24"/>
          <w:szCs w:val="24"/>
        </w:rPr>
        <w:t xml:space="preserve">processing line for marzipan production. The line </w:t>
      </w:r>
      <w:r w:rsidR="001A5161">
        <w:rPr>
          <w:rFonts w:ascii="Times New Roman" w:hAnsi="Times New Roman" w:cs="Times New Roman"/>
          <w:sz w:val="24"/>
          <w:szCs w:val="24"/>
        </w:rPr>
        <w:t xml:space="preserve">will </w:t>
      </w:r>
      <w:r w:rsidR="00ED2584">
        <w:rPr>
          <w:rFonts w:ascii="Times New Roman" w:hAnsi="Times New Roman" w:cs="Times New Roman"/>
          <w:sz w:val="24"/>
          <w:szCs w:val="24"/>
        </w:rPr>
        <w:t>consist</w:t>
      </w:r>
      <w:r w:rsidR="00146061">
        <w:rPr>
          <w:rFonts w:ascii="Times New Roman" w:hAnsi="Times New Roman" w:cs="Times New Roman"/>
          <w:sz w:val="24"/>
          <w:szCs w:val="24"/>
        </w:rPr>
        <w:t xml:space="preserve"> of</w:t>
      </w:r>
      <w:r w:rsidR="00ED2584">
        <w:rPr>
          <w:rFonts w:ascii="Times New Roman" w:hAnsi="Times New Roman" w:cs="Times New Roman"/>
          <w:sz w:val="24"/>
          <w:szCs w:val="24"/>
        </w:rPr>
        <w:t xml:space="preserve"> dried fruit mincing, mixing, </w:t>
      </w:r>
      <w:r w:rsidR="00146061">
        <w:rPr>
          <w:rFonts w:ascii="Times New Roman" w:hAnsi="Times New Roman" w:cs="Times New Roman"/>
          <w:sz w:val="24"/>
          <w:szCs w:val="24"/>
        </w:rPr>
        <w:t xml:space="preserve">and forming </w:t>
      </w:r>
      <w:r w:rsidR="00ED2584">
        <w:rPr>
          <w:rFonts w:ascii="Times New Roman" w:hAnsi="Times New Roman" w:cs="Times New Roman"/>
          <w:sz w:val="24"/>
          <w:szCs w:val="24"/>
        </w:rPr>
        <w:t>equipment</w:t>
      </w:r>
      <w:r w:rsidR="00146061">
        <w:rPr>
          <w:rFonts w:ascii="Times New Roman" w:hAnsi="Times New Roman" w:cs="Times New Roman"/>
          <w:sz w:val="24"/>
          <w:szCs w:val="24"/>
        </w:rPr>
        <w:t xml:space="preserve"> with a capacity of 10 metric tons (MT) per day</w:t>
      </w:r>
      <w:r w:rsidR="00BB3343" w:rsidRPr="0059555C">
        <w:rPr>
          <w:rFonts w:ascii="Times New Roman" w:hAnsi="Times New Roman" w:cs="Times New Roman"/>
          <w:sz w:val="24"/>
          <w:szCs w:val="24"/>
        </w:rPr>
        <w:t>. The purpose of this RFQ is to solicit quotations for this equipment.</w:t>
      </w:r>
    </w:p>
    <w:p w14:paraId="6DF81FDC" w14:textId="4116F644" w:rsidR="00CA69EE" w:rsidRPr="0059555C" w:rsidRDefault="00CA69EE" w:rsidP="00BB3343">
      <w:pPr>
        <w:autoSpaceDE w:val="0"/>
        <w:autoSpaceDN w:val="0"/>
        <w:adjustRightInd w:val="0"/>
        <w:spacing w:after="0" w:line="240" w:lineRule="auto"/>
        <w:ind w:left="357"/>
        <w:jc w:val="both"/>
        <w:rPr>
          <w:rFonts w:ascii="Times New Roman" w:hAnsi="Times New Roman" w:cs="Times New Roman"/>
          <w:sz w:val="24"/>
          <w:szCs w:val="24"/>
        </w:rPr>
      </w:pPr>
    </w:p>
    <w:p w14:paraId="77F49EE8" w14:textId="3CC358CA" w:rsidR="00312BEA" w:rsidRPr="0059555C" w:rsidRDefault="00312BEA" w:rsidP="00312BEA">
      <w:pPr>
        <w:autoSpaceDE w:val="0"/>
        <w:autoSpaceDN w:val="0"/>
        <w:adjustRightInd w:val="0"/>
        <w:spacing w:after="0" w:line="240" w:lineRule="auto"/>
        <w:ind w:left="357"/>
        <w:jc w:val="both"/>
        <w:rPr>
          <w:rFonts w:ascii="Times New Roman" w:hAnsi="Times New Roman" w:cs="Times New Roman"/>
          <w:sz w:val="24"/>
          <w:szCs w:val="24"/>
        </w:rPr>
      </w:pPr>
      <w:r w:rsidRPr="00EA6263">
        <w:rPr>
          <w:rFonts w:ascii="Times New Roman" w:hAnsi="Times New Roman" w:cs="Times New Roman"/>
          <w:sz w:val="24"/>
          <w:szCs w:val="24"/>
        </w:rPr>
        <w:t xml:space="preserve">The proposed project activity entails </w:t>
      </w:r>
      <w:r w:rsidR="00ED2584" w:rsidRPr="00EA6263">
        <w:rPr>
          <w:rFonts w:ascii="Times New Roman" w:hAnsi="Times New Roman" w:cs="Times New Roman"/>
          <w:sz w:val="24"/>
          <w:szCs w:val="24"/>
        </w:rPr>
        <w:t xml:space="preserve">procurement and installation of marzipan production line for dried fruits and berries which would assist the company to </w:t>
      </w:r>
      <w:r w:rsidRPr="00EA6263">
        <w:rPr>
          <w:rFonts w:ascii="Times New Roman" w:hAnsi="Times New Roman" w:cs="Times New Roman"/>
          <w:sz w:val="24"/>
          <w:szCs w:val="24"/>
        </w:rPr>
        <w:t>enabl</w:t>
      </w:r>
      <w:r w:rsidR="00ED2584" w:rsidRPr="00EA6263">
        <w:rPr>
          <w:rFonts w:ascii="Times New Roman" w:hAnsi="Times New Roman" w:cs="Times New Roman"/>
          <w:sz w:val="24"/>
          <w:szCs w:val="24"/>
        </w:rPr>
        <w:t xml:space="preserve">e internationally certified and exportable </w:t>
      </w:r>
      <w:r w:rsidR="00146061">
        <w:rPr>
          <w:rFonts w:ascii="Times New Roman" w:hAnsi="Times New Roman" w:cs="Times New Roman"/>
          <w:sz w:val="24"/>
          <w:szCs w:val="24"/>
        </w:rPr>
        <w:t xml:space="preserve">product </w:t>
      </w:r>
      <w:r w:rsidR="00ED2584" w:rsidRPr="00EA6263">
        <w:rPr>
          <w:rFonts w:ascii="Times New Roman" w:hAnsi="Times New Roman" w:cs="Times New Roman"/>
          <w:sz w:val="24"/>
          <w:szCs w:val="24"/>
        </w:rPr>
        <w:t>to EU markets.</w:t>
      </w:r>
    </w:p>
    <w:p w14:paraId="28F27163" w14:textId="77777777" w:rsidR="00312BEA" w:rsidRPr="0059555C" w:rsidRDefault="00312BEA" w:rsidP="00BB3343">
      <w:pPr>
        <w:autoSpaceDE w:val="0"/>
        <w:autoSpaceDN w:val="0"/>
        <w:adjustRightInd w:val="0"/>
        <w:spacing w:after="0" w:line="240" w:lineRule="auto"/>
        <w:ind w:left="357"/>
        <w:jc w:val="both"/>
        <w:rPr>
          <w:rFonts w:ascii="Times New Roman" w:hAnsi="Times New Roman" w:cs="Times New Roman"/>
          <w:sz w:val="24"/>
          <w:szCs w:val="24"/>
        </w:rPr>
      </w:pPr>
    </w:p>
    <w:p w14:paraId="7A572805" w14:textId="3D991A13" w:rsidR="00CB02D8" w:rsidRPr="00AE22D8" w:rsidRDefault="00CB02D8" w:rsidP="00441D37">
      <w:pPr>
        <w:suppressAutoHyphens/>
        <w:spacing w:after="0" w:line="240" w:lineRule="auto"/>
        <w:ind w:left="360"/>
        <w:contextualSpacing/>
        <w:jc w:val="both"/>
        <w:rPr>
          <w:rFonts w:ascii="Times New Roman" w:hAnsi="Times New Roman" w:cs="Times New Roman"/>
          <w:sz w:val="24"/>
          <w:szCs w:val="24"/>
        </w:rPr>
      </w:pPr>
      <w:r w:rsidRPr="001A5785">
        <w:rPr>
          <w:rFonts w:ascii="Times New Roman" w:hAnsi="Times New Roman" w:cs="Times New Roman"/>
          <w:sz w:val="24"/>
          <w:szCs w:val="24"/>
        </w:rPr>
        <w:t>Offerors are responsible for ensuring that their offers are received by CNFA in accordance with the instructi</w:t>
      </w:r>
      <w:r w:rsidRPr="002076A6">
        <w:rPr>
          <w:rFonts w:ascii="Times New Roman" w:hAnsi="Times New Roman" w:cs="Times New Roman"/>
          <w:sz w:val="24"/>
          <w:szCs w:val="24"/>
        </w:rPr>
        <w:t xml:space="preserve">ons, terms, and conditions described in this RFQ. Failure to adhere </w:t>
      </w:r>
      <w:r w:rsidR="00F533AC" w:rsidRPr="00DE2215">
        <w:rPr>
          <w:rFonts w:ascii="Times New Roman" w:hAnsi="Times New Roman" w:cs="Times New Roman"/>
          <w:sz w:val="24"/>
          <w:szCs w:val="24"/>
        </w:rPr>
        <w:t>to</w:t>
      </w:r>
      <w:r w:rsidR="00441D37" w:rsidRPr="00741E82">
        <w:rPr>
          <w:rFonts w:ascii="Times New Roman" w:hAnsi="Times New Roman" w:cs="Times New Roman"/>
          <w:sz w:val="24"/>
          <w:szCs w:val="24"/>
        </w:rPr>
        <w:t xml:space="preserve"> </w:t>
      </w:r>
      <w:r w:rsidRPr="000F7C08">
        <w:rPr>
          <w:rFonts w:ascii="Times New Roman" w:hAnsi="Times New Roman" w:cs="Times New Roman"/>
          <w:sz w:val="24"/>
          <w:szCs w:val="24"/>
        </w:rPr>
        <w:t>instructions described in this RFQ may lead to disqualification of an offer from consideration.</w:t>
      </w:r>
    </w:p>
    <w:p w14:paraId="7CA741A5" w14:textId="77777777" w:rsidR="00CB02D8" w:rsidRPr="00066BB9" w:rsidRDefault="00CB02D8" w:rsidP="00F01B2A">
      <w:pPr>
        <w:suppressAutoHyphens/>
        <w:spacing w:after="0" w:line="240" w:lineRule="auto"/>
        <w:ind w:left="360"/>
        <w:contextualSpacing/>
        <w:rPr>
          <w:rFonts w:ascii="Times New Roman" w:hAnsi="Times New Roman" w:cs="Times New Roman"/>
          <w:sz w:val="24"/>
          <w:szCs w:val="24"/>
        </w:rPr>
      </w:pPr>
    </w:p>
    <w:p w14:paraId="378E64A2" w14:textId="01F31F19" w:rsidR="00DD3D82" w:rsidRPr="001A5785" w:rsidRDefault="00CB02D8" w:rsidP="00441D37">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066BB9">
        <w:rPr>
          <w:rFonts w:ascii="Times New Roman" w:hAnsi="Times New Roman" w:cs="Times New Roman"/>
          <w:b/>
          <w:sz w:val="24"/>
          <w:szCs w:val="24"/>
          <w:u w:val="single"/>
        </w:rPr>
        <w:t>Offer Deadline and Protocol</w:t>
      </w:r>
      <w:r w:rsidRPr="00A6513F">
        <w:rPr>
          <w:rFonts w:ascii="Times New Roman" w:hAnsi="Times New Roman" w:cs="Times New Roman"/>
          <w:sz w:val="24"/>
          <w:szCs w:val="24"/>
        </w:rPr>
        <w:t xml:space="preserve">: </w:t>
      </w:r>
      <w:r w:rsidR="005C42B1" w:rsidRPr="0059555C">
        <w:rPr>
          <w:rFonts w:ascii="Times New Roman" w:hAnsi="Times New Roman" w:cs="Times New Roman"/>
          <w:sz w:val="24"/>
          <w:szCs w:val="24"/>
        </w:rPr>
        <w:t xml:space="preserve">Offers must be received by </w:t>
      </w:r>
      <w:r w:rsidR="005C42B1" w:rsidRPr="0059555C">
        <w:rPr>
          <w:rFonts w:ascii="Times New Roman" w:hAnsi="Times New Roman" w:cs="Times New Roman"/>
          <w:b/>
          <w:sz w:val="24"/>
          <w:szCs w:val="24"/>
        </w:rPr>
        <w:t>no later than 18:00 Baku time on</w:t>
      </w:r>
      <w:r w:rsidR="007B6151" w:rsidRPr="0059555C">
        <w:rPr>
          <w:rFonts w:ascii="Times New Roman" w:hAnsi="Times New Roman" w:cs="Times New Roman"/>
          <w:b/>
          <w:sz w:val="24"/>
          <w:szCs w:val="24"/>
        </w:rPr>
        <w:t xml:space="preserve"> </w:t>
      </w:r>
      <w:r w:rsidR="00324E45" w:rsidRPr="00EA6263">
        <w:rPr>
          <w:rFonts w:ascii="Times New Roman" w:hAnsi="Times New Roman" w:cs="Times New Roman"/>
          <w:b/>
          <w:sz w:val="24"/>
          <w:szCs w:val="24"/>
        </w:rPr>
        <w:t>J</w:t>
      </w:r>
      <w:r w:rsidR="00EA6263" w:rsidRPr="00EA6263">
        <w:rPr>
          <w:rFonts w:ascii="Times New Roman" w:hAnsi="Times New Roman" w:cs="Times New Roman"/>
          <w:b/>
          <w:sz w:val="24"/>
          <w:szCs w:val="24"/>
        </w:rPr>
        <w:t xml:space="preserve">anuary </w:t>
      </w:r>
      <w:r w:rsidR="00D17083">
        <w:rPr>
          <w:rFonts w:ascii="Times New Roman" w:hAnsi="Times New Roman" w:cs="Times New Roman"/>
          <w:b/>
          <w:sz w:val="24"/>
          <w:szCs w:val="24"/>
        </w:rPr>
        <w:t>28</w:t>
      </w:r>
      <w:r w:rsidR="005C42B1" w:rsidRPr="00EA6263">
        <w:rPr>
          <w:rFonts w:ascii="Times New Roman" w:hAnsi="Times New Roman" w:cs="Times New Roman"/>
          <w:b/>
          <w:sz w:val="24"/>
          <w:szCs w:val="24"/>
        </w:rPr>
        <w:t>, 201</w:t>
      </w:r>
      <w:r w:rsidR="00146061">
        <w:rPr>
          <w:rFonts w:ascii="Times New Roman" w:hAnsi="Times New Roman" w:cs="Times New Roman"/>
          <w:b/>
          <w:sz w:val="24"/>
          <w:szCs w:val="24"/>
        </w:rPr>
        <w:t>9</w:t>
      </w:r>
      <w:r w:rsidR="005C42B1" w:rsidRPr="00EA6263">
        <w:rPr>
          <w:rFonts w:ascii="Times New Roman" w:hAnsi="Times New Roman" w:cs="Times New Roman"/>
          <w:sz w:val="24"/>
          <w:szCs w:val="24"/>
        </w:rPr>
        <w:t>. Please</w:t>
      </w:r>
      <w:r w:rsidR="005C42B1" w:rsidRPr="0059555C">
        <w:rPr>
          <w:rFonts w:ascii="Times New Roman" w:hAnsi="Times New Roman" w:cs="Times New Roman"/>
          <w:sz w:val="24"/>
          <w:szCs w:val="24"/>
        </w:rPr>
        <w:t xml:space="preserve"> reference the RFQ number in any response to this RFQ. Offers received after the specified time and date will be considered late and will be considered only at the discretion of CNFA.</w:t>
      </w:r>
      <w:r w:rsidR="00DD3D82" w:rsidRPr="001A5785">
        <w:rPr>
          <w:rFonts w:ascii="Times New Roman" w:hAnsi="Times New Roman" w:cs="Times New Roman"/>
          <w:sz w:val="24"/>
          <w:szCs w:val="24"/>
        </w:rPr>
        <w:t xml:space="preserve"> Offers must be submitted by</w:t>
      </w:r>
      <w:r w:rsidR="00F16192" w:rsidRPr="0059555C">
        <w:rPr>
          <w:rFonts w:ascii="Times New Roman" w:hAnsi="Times New Roman" w:cs="Times New Roman"/>
          <w:sz w:val="24"/>
          <w:szCs w:val="24"/>
        </w:rPr>
        <w:t xml:space="preserve"> email at </w:t>
      </w:r>
      <w:hyperlink r:id="rId13" w:history="1">
        <w:r w:rsidR="00F16192" w:rsidRPr="0059555C">
          <w:rPr>
            <w:rStyle w:val="Hyperlink"/>
            <w:rFonts w:ascii="Times New Roman" w:hAnsi="Times New Roman" w:cs="Times New Roman"/>
            <w:sz w:val="24"/>
            <w:szCs w:val="24"/>
          </w:rPr>
          <w:t>procurement@asapaz.org</w:t>
        </w:r>
      </w:hyperlink>
    </w:p>
    <w:p w14:paraId="6CB760E8" w14:textId="77777777" w:rsidR="008444E9" w:rsidRPr="002076A6" w:rsidRDefault="008444E9" w:rsidP="005C42B1">
      <w:pPr>
        <w:suppressAutoHyphens/>
        <w:spacing w:after="0" w:line="240" w:lineRule="auto"/>
        <w:rPr>
          <w:rFonts w:ascii="Times New Roman" w:hAnsi="Times New Roman" w:cs="Times New Roman"/>
          <w:sz w:val="24"/>
          <w:szCs w:val="24"/>
        </w:rPr>
      </w:pPr>
    </w:p>
    <w:p w14:paraId="520D9E1D" w14:textId="77777777" w:rsidR="008444E9" w:rsidRPr="00066BB9" w:rsidRDefault="008444E9" w:rsidP="00441D37">
      <w:pPr>
        <w:suppressAutoHyphens/>
        <w:spacing w:after="0" w:line="240" w:lineRule="auto"/>
        <w:ind w:left="360"/>
        <w:jc w:val="both"/>
        <w:rPr>
          <w:rFonts w:ascii="Times New Roman" w:hAnsi="Times New Roman" w:cs="Times New Roman"/>
          <w:sz w:val="24"/>
          <w:szCs w:val="24"/>
        </w:rPr>
      </w:pPr>
      <w:r w:rsidRPr="00AE22D8">
        <w:rPr>
          <w:rFonts w:ascii="Times New Roman" w:hAnsi="Times New Roman" w:cs="Times New Roman"/>
          <w:sz w:val="24"/>
          <w:szCs w:val="24"/>
        </w:rPr>
        <w:t>Please reference the RFQ number in any response to this RFQ. Offers received after the specified time and date will be considered late and will be considered only at the discretion of CNFA</w:t>
      </w:r>
      <w:r w:rsidRPr="00066BB9">
        <w:rPr>
          <w:rFonts w:ascii="Times New Roman" w:hAnsi="Times New Roman" w:cs="Times New Roman"/>
          <w:sz w:val="24"/>
          <w:szCs w:val="24"/>
        </w:rPr>
        <w:t xml:space="preserve">. The cover page of this solicitation summarizes the important dates of the solicitation process. Offerors must strictly follow the provided deadlines to be considered for award. </w:t>
      </w:r>
    </w:p>
    <w:p w14:paraId="6F77A5DC" w14:textId="77777777" w:rsidR="00016C78" w:rsidRPr="0059555C" w:rsidRDefault="00016C78" w:rsidP="008444E9">
      <w:pPr>
        <w:suppressAutoHyphens/>
        <w:spacing w:after="0" w:line="240" w:lineRule="auto"/>
        <w:ind w:left="360"/>
        <w:contextualSpacing/>
        <w:rPr>
          <w:rFonts w:ascii="Times New Roman" w:hAnsi="Times New Roman" w:cs="Times New Roman"/>
          <w:sz w:val="24"/>
          <w:szCs w:val="24"/>
          <w:highlight w:val="yellow"/>
        </w:rPr>
      </w:pPr>
    </w:p>
    <w:p w14:paraId="5C22D544" w14:textId="326CD91F" w:rsidR="00CB02D8" w:rsidRPr="0059555C" w:rsidRDefault="00CB02D8" w:rsidP="001A5161">
      <w:pPr>
        <w:numPr>
          <w:ilvl w:val="0"/>
          <w:numId w:val="16"/>
        </w:numPr>
        <w:tabs>
          <w:tab w:val="clear" w:pos="720"/>
          <w:tab w:val="num" w:pos="0"/>
        </w:tabs>
        <w:suppressAutoHyphens/>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b/>
          <w:sz w:val="24"/>
          <w:szCs w:val="24"/>
          <w:u w:val="single"/>
        </w:rPr>
        <w:t>Questions</w:t>
      </w:r>
      <w:r w:rsidRPr="0059555C">
        <w:rPr>
          <w:rFonts w:ascii="Times New Roman" w:hAnsi="Times New Roman" w:cs="Times New Roman"/>
          <w:sz w:val="24"/>
          <w:szCs w:val="24"/>
        </w:rPr>
        <w:t xml:space="preserve">: </w:t>
      </w:r>
      <w:r w:rsidR="00464C75" w:rsidRPr="0059555C">
        <w:rPr>
          <w:rFonts w:ascii="Times New Roman" w:hAnsi="Times New Roman" w:cs="Times New Roman"/>
          <w:sz w:val="24"/>
          <w:szCs w:val="24"/>
        </w:rPr>
        <w:t xml:space="preserve">Questions regarding the technical or administrative requirements of this RFQ may be submitted by </w:t>
      </w:r>
      <w:r w:rsidR="00464C75" w:rsidRPr="0059555C">
        <w:rPr>
          <w:rFonts w:ascii="Times New Roman" w:hAnsi="Times New Roman" w:cs="Times New Roman"/>
          <w:b/>
          <w:sz w:val="24"/>
          <w:szCs w:val="24"/>
        </w:rPr>
        <w:t xml:space="preserve">no later than 18:00 Baku time on </w:t>
      </w:r>
      <w:r w:rsidR="00324E45" w:rsidRPr="00EA6263">
        <w:rPr>
          <w:rFonts w:ascii="Times New Roman" w:hAnsi="Times New Roman" w:cs="Times New Roman"/>
          <w:b/>
          <w:sz w:val="24"/>
          <w:szCs w:val="24"/>
        </w:rPr>
        <w:t>J</w:t>
      </w:r>
      <w:r w:rsidR="00EA6263" w:rsidRPr="00EA6263">
        <w:rPr>
          <w:rFonts w:ascii="Times New Roman" w:hAnsi="Times New Roman" w:cs="Times New Roman"/>
          <w:b/>
          <w:sz w:val="24"/>
          <w:szCs w:val="24"/>
        </w:rPr>
        <w:t>anuary</w:t>
      </w:r>
      <w:r w:rsidR="00FE22B4">
        <w:rPr>
          <w:rFonts w:ascii="Times New Roman" w:hAnsi="Times New Roman" w:cs="Times New Roman"/>
          <w:b/>
          <w:sz w:val="24"/>
          <w:szCs w:val="24"/>
        </w:rPr>
        <w:t xml:space="preserve"> </w:t>
      </w:r>
      <w:r w:rsidR="00D17083">
        <w:rPr>
          <w:rFonts w:ascii="Times New Roman" w:hAnsi="Times New Roman" w:cs="Times New Roman"/>
          <w:b/>
          <w:sz w:val="24"/>
          <w:szCs w:val="24"/>
        </w:rPr>
        <w:t>25</w:t>
      </w:r>
      <w:r w:rsidR="00464C75" w:rsidRPr="00EA6263">
        <w:rPr>
          <w:rFonts w:ascii="Times New Roman" w:hAnsi="Times New Roman" w:cs="Times New Roman"/>
          <w:b/>
          <w:sz w:val="24"/>
          <w:szCs w:val="24"/>
        </w:rPr>
        <w:t>,</w:t>
      </w:r>
      <w:r w:rsidR="00FE22B4">
        <w:rPr>
          <w:rFonts w:ascii="Times New Roman" w:hAnsi="Times New Roman" w:cs="Times New Roman"/>
          <w:b/>
          <w:sz w:val="24"/>
          <w:szCs w:val="24"/>
        </w:rPr>
        <w:t xml:space="preserve"> </w:t>
      </w:r>
      <w:r w:rsidR="00464C75" w:rsidRPr="00EA6263">
        <w:rPr>
          <w:rFonts w:ascii="Times New Roman" w:hAnsi="Times New Roman" w:cs="Times New Roman"/>
          <w:b/>
          <w:sz w:val="24"/>
          <w:szCs w:val="24"/>
        </w:rPr>
        <w:t>201</w:t>
      </w:r>
      <w:r w:rsidR="00146061">
        <w:rPr>
          <w:rFonts w:ascii="Times New Roman" w:hAnsi="Times New Roman" w:cs="Times New Roman"/>
          <w:b/>
          <w:sz w:val="24"/>
          <w:szCs w:val="24"/>
        </w:rPr>
        <w:t>9</w:t>
      </w:r>
      <w:r w:rsidR="00464C75" w:rsidRPr="0059555C">
        <w:rPr>
          <w:rFonts w:ascii="Times New Roman" w:hAnsi="Times New Roman" w:cs="Times New Roman"/>
          <w:sz w:val="24"/>
          <w:szCs w:val="24"/>
        </w:rPr>
        <w:t xml:space="preserve"> by email to</w:t>
      </w:r>
      <w:r w:rsidR="007B6151" w:rsidRPr="0059555C">
        <w:rPr>
          <w:rFonts w:ascii="Times New Roman" w:hAnsi="Times New Roman" w:cs="Times New Roman"/>
          <w:sz w:val="24"/>
          <w:szCs w:val="24"/>
        </w:rPr>
        <w:t xml:space="preserve"> </w:t>
      </w:r>
      <w:hyperlink r:id="rId14" w:history="1">
        <w:r w:rsidR="007B6151" w:rsidRPr="0059555C">
          <w:rPr>
            <w:rStyle w:val="Hyperlink"/>
            <w:rFonts w:ascii="Times New Roman" w:hAnsi="Times New Roman" w:cs="Times New Roman"/>
            <w:sz w:val="24"/>
            <w:szCs w:val="24"/>
          </w:rPr>
          <w:t>procurement@asapaz.org</w:t>
        </w:r>
      </w:hyperlink>
      <w:r w:rsidR="00464C75" w:rsidRPr="0059555C">
        <w:rPr>
          <w:rFonts w:ascii="Times New Roman" w:hAnsi="Times New Roman" w:cs="Times New Roman"/>
          <w:sz w:val="24"/>
          <w:szCs w:val="24"/>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3F5C84B8" w14:textId="77777777" w:rsidR="00CB02D8" w:rsidRPr="001A5785" w:rsidRDefault="00CB02D8" w:rsidP="00F01B2A">
      <w:pPr>
        <w:suppressAutoHyphens/>
        <w:spacing w:after="0" w:line="240" w:lineRule="auto"/>
        <w:ind w:left="360"/>
        <w:contextualSpacing/>
        <w:rPr>
          <w:rFonts w:ascii="Times New Roman" w:hAnsi="Times New Roman" w:cs="Times New Roman"/>
          <w:sz w:val="24"/>
          <w:szCs w:val="24"/>
        </w:rPr>
      </w:pPr>
    </w:p>
    <w:p w14:paraId="5B5C59B7" w14:textId="77777777" w:rsidR="00CB02D8" w:rsidRPr="00AE22D8" w:rsidRDefault="00CB02D8" w:rsidP="00441D37">
      <w:pPr>
        <w:suppressAutoHyphens/>
        <w:spacing w:after="0" w:line="240" w:lineRule="auto"/>
        <w:ind w:left="360"/>
        <w:contextualSpacing/>
        <w:jc w:val="both"/>
        <w:rPr>
          <w:rFonts w:ascii="Times New Roman" w:hAnsi="Times New Roman" w:cs="Times New Roman"/>
          <w:sz w:val="24"/>
          <w:szCs w:val="24"/>
        </w:rPr>
      </w:pPr>
      <w:r w:rsidRPr="002076A6">
        <w:rPr>
          <w:rFonts w:ascii="Times New Roman" w:hAnsi="Times New Roman" w:cs="Times New Roman"/>
          <w:sz w:val="24"/>
          <w:szCs w:val="24"/>
        </w:rPr>
        <w:t xml:space="preserve">Only the written answers issued by CNFA will be considered official and carry weight in the RFQ process and subsequent evaluation. Any verbal information received from employees of CNFA </w:t>
      </w:r>
      <w:r w:rsidRPr="002076A6">
        <w:rPr>
          <w:rFonts w:ascii="Times New Roman" w:hAnsi="Times New Roman" w:cs="Times New Roman"/>
          <w:sz w:val="24"/>
          <w:szCs w:val="24"/>
        </w:rPr>
        <w:lastRenderedPageBreak/>
        <w:t>or any other entity should not be conside</w:t>
      </w:r>
      <w:r w:rsidRPr="00AE22D8">
        <w:rPr>
          <w:rFonts w:ascii="Times New Roman" w:hAnsi="Times New Roman" w:cs="Times New Roman"/>
          <w:sz w:val="24"/>
          <w:szCs w:val="24"/>
        </w:rPr>
        <w:t>red as an official response to any questions regarding this RFQ.</w:t>
      </w:r>
    </w:p>
    <w:p w14:paraId="23657902" w14:textId="77777777" w:rsidR="00A64FA1" w:rsidRPr="00066BB9" w:rsidRDefault="00A64FA1" w:rsidP="00441D37">
      <w:pPr>
        <w:tabs>
          <w:tab w:val="num" w:pos="360"/>
        </w:tabs>
        <w:suppressAutoHyphens/>
        <w:spacing w:after="0" w:line="240" w:lineRule="auto"/>
        <w:ind w:left="284"/>
        <w:contextualSpacing/>
        <w:rPr>
          <w:rFonts w:ascii="Times New Roman" w:hAnsi="Times New Roman" w:cs="Times New Roman"/>
          <w:b/>
          <w:sz w:val="24"/>
          <w:szCs w:val="24"/>
          <w:u w:val="single"/>
        </w:rPr>
      </w:pPr>
    </w:p>
    <w:p w14:paraId="06E0041E" w14:textId="77777777" w:rsidR="003E0F51" w:rsidRPr="0059555C" w:rsidRDefault="00D9473A" w:rsidP="00441D37">
      <w:pPr>
        <w:numPr>
          <w:ilvl w:val="0"/>
          <w:numId w:val="16"/>
        </w:numPr>
        <w:tabs>
          <w:tab w:val="clear" w:pos="720"/>
          <w:tab w:val="num" w:pos="360"/>
        </w:tabs>
        <w:suppressAutoHyphens/>
        <w:spacing w:after="0" w:line="240" w:lineRule="auto"/>
        <w:ind w:left="284"/>
        <w:contextualSpacing/>
        <w:jc w:val="both"/>
        <w:rPr>
          <w:rFonts w:ascii="Times New Roman" w:hAnsi="Times New Roman" w:cs="Times New Roman"/>
          <w:b/>
          <w:sz w:val="24"/>
          <w:szCs w:val="24"/>
          <w:u w:val="single"/>
        </w:rPr>
      </w:pPr>
      <w:r w:rsidRPr="00066BB9">
        <w:rPr>
          <w:rFonts w:ascii="Times New Roman" w:hAnsi="Times New Roman" w:cs="Times New Roman"/>
          <w:b/>
          <w:sz w:val="24"/>
          <w:szCs w:val="24"/>
          <w:u w:val="single"/>
        </w:rPr>
        <w:t xml:space="preserve">Technical </w:t>
      </w:r>
      <w:r w:rsidR="00267E33" w:rsidRPr="00066BB9">
        <w:rPr>
          <w:rFonts w:ascii="Times New Roman" w:hAnsi="Times New Roman" w:cs="Times New Roman"/>
          <w:b/>
          <w:sz w:val="24"/>
          <w:szCs w:val="24"/>
          <w:u w:val="single"/>
        </w:rPr>
        <w:t>Requirements</w:t>
      </w:r>
      <w:r w:rsidR="00CB02D8" w:rsidRPr="00A6513F">
        <w:rPr>
          <w:rFonts w:ascii="Times New Roman" w:hAnsi="Times New Roman" w:cs="Times New Roman"/>
          <w:sz w:val="24"/>
          <w:szCs w:val="24"/>
        </w:rPr>
        <w:t xml:space="preserve">: </w:t>
      </w:r>
      <w:r w:rsidR="00E146FB" w:rsidRPr="00A6513F">
        <w:rPr>
          <w:rFonts w:ascii="Times New Roman" w:hAnsi="Times New Roman" w:cs="Times New Roman"/>
          <w:sz w:val="24"/>
          <w:szCs w:val="24"/>
        </w:rPr>
        <w:t xml:space="preserve">The </w:t>
      </w:r>
      <w:r w:rsidR="003E0F51" w:rsidRPr="00631007">
        <w:rPr>
          <w:rFonts w:ascii="Times New Roman" w:hAnsi="Times New Roman" w:cs="Times New Roman"/>
          <w:sz w:val="24"/>
          <w:szCs w:val="24"/>
        </w:rPr>
        <w:t>table below contains the technical requirements of the commodities/services. O</w:t>
      </w:r>
      <w:r w:rsidR="003E0F51" w:rsidRPr="0059555C">
        <w:rPr>
          <w:rFonts w:ascii="Times New Roman" w:hAnsi="Times New Roman" w:cs="Times New Roman"/>
          <w:color w:val="000000"/>
          <w:sz w:val="24"/>
          <w:szCs w:val="24"/>
        </w:rPr>
        <w:t xml:space="preserve">fferors are requested to provide quotations containing the information below on official letterhead or official quotation format. </w:t>
      </w:r>
    </w:p>
    <w:p w14:paraId="5B0AA3D3" w14:textId="77777777" w:rsidR="00734AC2" w:rsidRPr="0059555C" w:rsidRDefault="00734AC2" w:rsidP="00734AC2">
      <w:pPr>
        <w:spacing w:after="0" w:line="240" w:lineRule="auto"/>
        <w:rPr>
          <w:rFonts w:ascii="Times New Roman" w:hAnsi="Times New Roman" w:cs="Times New Roman"/>
          <w:b/>
          <w:bCs/>
          <w:color w:val="000000"/>
          <w:sz w:val="24"/>
          <w:szCs w:val="24"/>
        </w:rPr>
      </w:pPr>
    </w:p>
    <w:p w14:paraId="12ABFF98" w14:textId="77777777" w:rsidR="00CA69EE" w:rsidRPr="0059555C" w:rsidRDefault="00CA69EE" w:rsidP="00CA69EE">
      <w:pPr>
        <w:spacing w:after="0" w:line="240" w:lineRule="auto"/>
        <w:rPr>
          <w:rFonts w:ascii="Times New Roman" w:eastAsia="Times New Roman" w:hAnsi="Times New Roman" w:cs="Times New Roman"/>
          <w:b/>
          <w:color w:val="000000"/>
          <w:sz w:val="24"/>
          <w:szCs w:val="24"/>
        </w:rPr>
      </w:pPr>
      <w:r w:rsidRPr="0059555C">
        <w:rPr>
          <w:rFonts w:ascii="Times New Roman" w:eastAsia="Times New Roman" w:hAnsi="Times New Roman" w:cs="Times New Roman"/>
          <w:b/>
          <w:color w:val="000000"/>
          <w:sz w:val="24"/>
          <w:szCs w:val="24"/>
        </w:rPr>
        <w:t>Technical Requirements:</w:t>
      </w:r>
    </w:p>
    <w:p w14:paraId="6B793033" w14:textId="77777777" w:rsidR="00CA69EE" w:rsidRPr="0059555C" w:rsidRDefault="00CA69EE" w:rsidP="00CA69EE">
      <w:pPr>
        <w:spacing w:after="0" w:line="240" w:lineRule="auto"/>
        <w:rPr>
          <w:rFonts w:ascii="Times New Roman" w:eastAsia="Times New Roman" w:hAnsi="Times New Roman" w:cs="Times New Roman"/>
          <w:b/>
          <w:color w:val="000000"/>
          <w:sz w:val="24"/>
          <w:szCs w:val="24"/>
        </w:rPr>
      </w:pPr>
    </w:p>
    <w:p w14:paraId="233B0765" w14:textId="7058CE15" w:rsidR="00CA69EE" w:rsidRPr="0059555C" w:rsidRDefault="00CA69EE" w:rsidP="00CA69EE">
      <w:pPr>
        <w:spacing w:after="0" w:line="240" w:lineRule="auto"/>
        <w:rPr>
          <w:rFonts w:ascii="Times New Roman" w:hAnsi="Times New Roman" w:cs="Times New Roman"/>
          <w:b/>
          <w:bCs/>
          <w:color w:val="000000"/>
          <w:sz w:val="24"/>
          <w:szCs w:val="24"/>
        </w:rPr>
      </w:pPr>
      <w:r w:rsidRPr="0059555C">
        <w:rPr>
          <w:rFonts w:ascii="Times New Roman" w:hAnsi="Times New Roman" w:cs="Times New Roman"/>
          <w:b/>
          <w:bCs/>
          <w:color w:val="000000"/>
          <w:sz w:val="24"/>
          <w:szCs w:val="24"/>
        </w:rPr>
        <w:t xml:space="preserve">TECHNICAL SPECIFICATIONS of </w:t>
      </w:r>
      <w:r w:rsidR="00ED2584">
        <w:rPr>
          <w:rFonts w:ascii="Times New Roman" w:hAnsi="Times New Roman" w:cs="Times New Roman"/>
          <w:b/>
          <w:bCs/>
          <w:color w:val="000000"/>
          <w:sz w:val="24"/>
          <w:szCs w:val="24"/>
        </w:rPr>
        <w:t>processing line</w:t>
      </w:r>
      <w:r w:rsidRPr="0059555C">
        <w:rPr>
          <w:rFonts w:ascii="Times New Roman" w:hAnsi="Times New Roman" w:cs="Times New Roman"/>
          <w:b/>
          <w:bCs/>
          <w:color w:val="000000"/>
          <w:sz w:val="24"/>
          <w:szCs w:val="24"/>
        </w:rPr>
        <w:t>:</w:t>
      </w:r>
    </w:p>
    <w:p w14:paraId="1FE7CC27" w14:textId="28E56657" w:rsidR="00CA69EE" w:rsidRPr="0059555C" w:rsidRDefault="00ED2584" w:rsidP="00CA69EE">
      <w:pPr>
        <w:pStyle w:val="ListParagraph"/>
        <w:numPr>
          <w:ilvl w:val="0"/>
          <w:numId w:val="23"/>
        </w:numPr>
        <w:shd w:val="clear" w:color="auto" w:fill="FFFFFF"/>
        <w:suppressAutoHyphens/>
        <w:spacing w:after="0" w:line="240" w:lineRule="auto"/>
        <w:ind w:left="993" w:hanging="219"/>
        <w:contextualSpacing w:val="0"/>
        <w:rPr>
          <w:rFonts w:ascii="Times New Roman" w:hAnsi="Times New Roman" w:cs="Times New Roman"/>
          <w:sz w:val="24"/>
          <w:szCs w:val="24"/>
        </w:rPr>
      </w:pPr>
      <w:r>
        <w:rPr>
          <w:rFonts w:ascii="Times New Roman" w:hAnsi="Times New Roman" w:cs="Times New Roman"/>
          <w:sz w:val="24"/>
          <w:szCs w:val="24"/>
        </w:rPr>
        <w:t xml:space="preserve">10 </w:t>
      </w:r>
      <w:r w:rsidR="00146061">
        <w:rPr>
          <w:rFonts w:ascii="Times New Roman" w:hAnsi="Times New Roman" w:cs="Times New Roman"/>
          <w:sz w:val="24"/>
          <w:szCs w:val="24"/>
        </w:rPr>
        <w:t xml:space="preserve">MT (metric </w:t>
      </w:r>
      <w:r>
        <w:rPr>
          <w:rFonts w:ascii="Times New Roman" w:hAnsi="Times New Roman" w:cs="Times New Roman"/>
          <w:sz w:val="24"/>
          <w:szCs w:val="24"/>
        </w:rPr>
        <w:t>tons</w:t>
      </w:r>
      <w:r w:rsidR="00146061">
        <w:rPr>
          <w:rFonts w:ascii="Times New Roman" w:hAnsi="Times New Roman" w:cs="Times New Roman"/>
          <w:sz w:val="24"/>
          <w:szCs w:val="24"/>
        </w:rPr>
        <w:t>)</w:t>
      </w:r>
      <w:r>
        <w:rPr>
          <w:rFonts w:ascii="Times New Roman" w:hAnsi="Times New Roman" w:cs="Times New Roman"/>
          <w:sz w:val="24"/>
          <w:szCs w:val="24"/>
        </w:rPr>
        <w:t xml:space="preserve">/day capacity of dried fruits mincing, mixing and </w:t>
      </w:r>
      <w:r w:rsidR="00146061">
        <w:rPr>
          <w:rFonts w:ascii="Times New Roman" w:hAnsi="Times New Roman" w:cs="Times New Roman"/>
          <w:sz w:val="24"/>
          <w:szCs w:val="24"/>
        </w:rPr>
        <w:t>form</w:t>
      </w:r>
      <w:r>
        <w:rPr>
          <w:rFonts w:ascii="Times New Roman" w:hAnsi="Times New Roman" w:cs="Times New Roman"/>
          <w:sz w:val="24"/>
          <w:szCs w:val="24"/>
        </w:rPr>
        <w:t>ing equipment line.</w:t>
      </w:r>
    </w:p>
    <w:p w14:paraId="1A8FA5EC" w14:textId="77777777" w:rsidR="00CA69EE" w:rsidRPr="0059555C" w:rsidRDefault="00CA69EE" w:rsidP="00CA69EE">
      <w:pPr>
        <w:spacing w:after="0" w:line="240" w:lineRule="auto"/>
        <w:rPr>
          <w:rFonts w:ascii="Times New Roman" w:hAnsi="Times New Roman" w:cs="Times New Roman"/>
          <w:b/>
          <w:bCs/>
          <w:color w:val="000000"/>
          <w:sz w:val="24"/>
          <w:szCs w:val="24"/>
        </w:rPr>
      </w:pPr>
    </w:p>
    <w:p w14:paraId="13DD1997" w14:textId="77777777" w:rsidR="00CA69EE" w:rsidRPr="0059555C" w:rsidRDefault="00CA69EE" w:rsidP="00CA69EE">
      <w:pPr>
        <w:spacing w:after="0" w:line="240" w:lineRule="auto"/>
        <w:rPr>
          <w:rFonts w:ascii="Times New Roman" w:hAnsi="Times New Roman" w:cs="Times New Roman"/>
          <w:b/>
          <w:bCs/>
          <w:sz w:val="24"/>
          <w:szCs w:val="24"/>
        </w:rPr>
      </w:pPr>
      <w:r w:rsidRPr="0059555C">
        <w:rPr>
          <w:rFonts w:ascii="Times New Roman" w:hAnsi="Times New Roman" w:cs="Times New Roman"/>
          <w:b/>
          <w:bCs/>
          <w:sz w:val="24"/>
          <w:szCs w:val="24"/>
        </w:rPr>
        <w:t>Technical Specifications of the Cooling Systems:</w:t>
      </w:r>
    </w:p>
    <w:p w14:paraId="65E4E04F" w14:textId="77777777" w:rsidR="00CA69EE" w:rsidRPr="0059555C" w:rsidRDefault="00CA69EE" w:rsidP="00E7579D">
      <w:pPr>
        <w:pStyle w:val="ListParagraph"/>
        <w:suppressAutoHyphens/>
        <w:spacing w:after="0" w:line="240" w:lineRule="auto"/>
        <w:contextualSpacing w:val="0"/>
        <w:rPr>
          <w:rFonts w:ascii="Times New Roman" w:hAnsi="Times New Roman" w:cs="Times New Roman"/>
          <w:sz w:val="24"/>
          <w:szCs w:val="24"/>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5172"/>
        <w:gridCol w:w="851"/>
        <w:gridCol w:w="1273"/>
        <w:gridCol w:w="1065"/>
        <w:gridCol w:w="1203"/>
      </w:tblGrid>
      <w:tr w:rsidR="00CA69EE" w:rsidRPr="0059555C" w14:paraId="1BBC69F6" w14:textId="77777777" w:rsidTr="00CA69EE">
        <w:trPr>
          <w:trHeight w:val="300"/>
          <w:jc w:val="center"/>
        </w:trPr>
        <w:tc>
          <w:tcPr>
            <w:tcW w:w="493" w:type="dxa"/>
            <w:shd w:val="clear" w:color="auto" w:fill="D6E3BC"/>
            <w:vAlign w:val="center"/>
          </w:tcPr>
          <w:p w14:paraId="187E25D2"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bCs/>
                <w:sz w:val="24"/>
                <w:szCs w:val="24"/>
              </w:rPr>
              <w:t>#</w:t>
            </w:r>
          </w:p>
        </w:tc>
        <w:tc>
          <w:tcPr>
            <w:tcW w:w="5172" w:type="dxa"/>
            <w:shd w:val="clear" w:color="auto" w:fill="D6E3BC"/>
            <w:noWrap/>
            <w:vAlign w:val="center"/>
            <w:hideMark/>
          </w:tcPr>
          <w:p w14:paraId="3A7DAB14"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bCs/>
                <w:sz w:val="24"/>
                <w:szCs w:val="24"/>
              </w:rPr>
              <w:t>Items</w:t>
            </w:r>
          </w:p>
        </w:tc>
        <w:tc>
          <w:tcPr>
            <w:tcW w:w="851" w:type="dxa"/>
            <w:shd w:val="clear" w:color="auto" w:fill="D6E3BC"/>
            <w:noWrap/>
            <w:vAlign w:val="center"/>
            <w:hideMark/>
          </w:tcPr>
          <w:p w14:paraId="0218E42E" w14:textId="77777777" w:rsidR="00CA69EE" w:rsidRPr="0059555C" w:rsidRDefault="00CA69EE" w:rsidP="00BC29FA">
            <w:pPr>
              <w:spacing w:after="0" w:line="240" w:lineRule="auto"/>
              <w:jc w:val="center"/>
              <w:rPr>
                <w:rFonts w:ascii="Times New Roman" w:eastAsia="Times New Roman" w:hAnsi="Times New Roman" w:cs="Times New Roman"/>
                <w:b/>
                <w:bCs/>
                <w:color w:val="002060"/>
                <w:sz w:val="24"/>
                <w:szCs w:val="24"/>
              </w:rPr>
            </w:pPr>
            <w:r w:rsidRPr="0059555C">
              <w:rPr>
                <w:rFonts w:ascii="Times New Roman" w:eastAsia="Times New Roman" w:hAnsi="Times New Roman" w:cs="Times New Roman"/>
                <w:b/>
                <w:bCs/>
                <w:sz w:val="24"/>
                <w:szCs w:val="24"/>
              </w:rPr>
              <w:t>Unit</w:t>
            </w:r>
          </w:p>
        </w:tc>
        <w:tc>
          <w:tcPr>
            <w:tcW w:w="1273" w:type="dxa"/>
            <w:shd w:val="clear" w:color="auto" w:fill="D6E3BC"/>
            <w:noWrap/>
            <w:vAlign w:val="center"/>
            <w:hideMark/>
          </w:tcPr>
          <w:p w14:paraId="0FF657E2"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color w:val="000000"/>
                <w:sz w:val="24"/>
                <w:szCs w:val="24"/>
              </w:rPr>
              <w:t>Quantity</w:t>
            </w:r>
          </w:p>
        </w:tc>
        <w:tc>
          <w:tcPr>
            <w:tcW w:w="1065" w:type="dxa"/>
            <w:shd w:val="clear" w:color="auto" w:fill="D6E3BC"/>
            <w:noWrap/>
            <w:vAlign w:val="center"/>
            <w:hideMark/>
          </w:tcPr>
          <w:p w14:paraId="78964228"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color w:val="000000"/>
                <w:sz w:val="24"/>
                <w:szCs w:val="24"/>
              </w:rPr>
              <w:t>Unit Price</w:t>
            </w:r>
          </w:p>
        </w:tc>
        <w:tc>
          <w:tcPr>
            <w:tcW w:w="1203" w:type="dxa"/>
            <w:shd w:val="clear" w:color="auto" w:fill="D6E3BC"/>
            <w:noWrap/>
            <w:vAlign w:val="center"/>
            <w:hideMark/>
          </w:tcPr>
          <w:p w14:paraId="3774ED32" w14:textId="77777777" w:rsidR="00CA69EE" w:rsidRPr="0059555C" w:rsidRDefault="00CA69EE" w:rsidP="00BC29FA">
            <w:pPr>
              <w:spacing w:after="0" w:line="240" w:lineRule="auto"/>
              <w:jc w:val="center"/>
              <w:rPr>
                <w:rFonts w:ascii="Times New Roman" w:eastAsia="Times New Roman" w:hAnsi="Times New Roman" w:cs="Times New Roman"/>
                <w:b/>
                <w:bCs/>
                <w:color w:val="002060"/>
                <w:sz w:val="24"/>
                <w:szCs w:val="24"/>
              </w:rPr>
            </w:pPr>
            <w:r w:rsidRPr="0059555C">
              <w:rPr>
                <w:rFonts w:ascii="Times New Roman" w:eastAsia="Times New Roman" w:hAnsi="Times New Roman" w:cs="Times New Roman"/>
                <w:b/>
                <w:bCs/>
                <w:sz w:val="24"/>
                <w:szCs w:val="24"/>
              </w:rPr>
              <w:t>Total</w:t>
            </w:r>
          </w:p>
        </w:tc>
      </w:tr>
      <w:tr w:rsidR="00CA69EE" w:rsidRPr="0059555C" w14:paraId="610342B7" w14:textId="77777777" w:rsidTr="00CA69EE">
        <w:trPr>
          <w:trHeight w:val="340"/>
          <w:jc w:val="center"/>
        </w:trPr>
        <w:tc>
          <w:tcPr>
            <w:tcW w:w="493" w:type="dxa"/>
            <w:vAlign w:val="center"/>
          </w:tcPr>
          <w:p w14:paraId="2639D132" w14:textId="29DA1A78" w:rsidR="00CA69EE" w:rsidRPr="0059555C" w:rsidRDefault="00680187" w:rsidP="00BC29F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5172" w:type="dxa"/>
            <w:shd w:val="clear" w:color="auto" w:fill="auto"/>
            <w:noWrap/>
          </w:tcPr>
          <w:p w14:paraId="131B21F1" w14:textId="0393EC94" w:rsidR="00CA69EE" w:rsidRPr="00EA6263" w:rsidRDefault="001A5161" w:rsidP="00EA6263">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M</w:t>
            </w:r>
            <w:r w:rsidR="00ED2584" w:rsidRPr="00EA6263">
              <w:rPr>
                <w:rFonts w:ascii="Times New Roman" w:hAnsi="Times New Roman" w:cs="Times New Roman"/>
                <w:b/>
                <w:bCs/>
                <w:color w:val="000000"/>
                <w:sz w:val="24"/>
                <w:szCs w:val="24"/>
              </w:rPr>
              <w:t>incing equipment</w:t>
            </w:r>
            <w:r w:rsidR="00CA69EE" w:rsidRPr="00EA6263">
              <w:rPr>
                <w:rFonts w:ascii="Times New Roman" w:hAnsi="Times New Roman" w:cs="Times New Roman"/>
                <w:b/>
                <w:bCs/>
                <w:color w:val="000000"/>
                <w:sz w:val="24"/>
                <w:szCs w:val="24"/>
              </w:rPr>
              <w:t xml:space="preserve"> </w:t>
            </w:r>
          </w:p>
        </w:tc>
        <w:tc>
          <w:tcPr>
            <w:tcW w:w="851" w:type="dxa"/>
            <w:shd w:val="clear" w:color="auto" w:fill="auto"/>
            <w:noWrap/>
          </w:tcPr>
          <w:p w14:paraId="12F1C590" w14:textId="09D0167A" w:rsidR="00CA69EE" w:rsidRPr="0059555C" w:rsidRDefault="001A5161" w:rsidP="00BC2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unit</w:t>
            </w:r>
          </w:p>
        </w:tc>
        <w:tc>
          <w:tcPr>
            <w:tcW w:w="1273" w:type="dxa"/>
            <w:shd w:val="clear" w:color="auto" w:fill="auto"/>
            <w:noWrap/>
          </w:tcPr>
          <w:p w14:paraId="6034E2D4" w14:textId="7657BDBE" w:rsidR="00CA69EE" w:rsidRPr="0059555C" w:rsidRDefault="00ED2584" w:rsidP="00BC2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065" w:type="dxa"/>
            <w:shd w:val="clear" w:color="auto" w:fill="auto"/>
            <w:noWrap/>
          </w:tcPr>
          <w:p w14:paraId="67EEBDB9" w14:textId="5722BDCE" w:rsidR="00CA69EE" w:rsidRPr="0059555C" w:rsidRDefault="00CA69EE" w:rsidP="00BC29FA">
            <w:pPr>
              <w:spacing w:after="0" w:line="240" w:lineRule="auto"/>
              <w:jc w:val="center"/>
              <w:rPr>
                <w:rFonts w:ascii="Times New Roman" w:eastAsia="Times New Roman" w:hAnsi="Times New Roman" w:cs="Times New Roman"/>
                <w:b/>
                <w:sz w:val="24"/>
                <w:szCs w:val="24"/>
              </w:rPr>
            </w:pPr>
          </w:p>
        </w:tc>
        <w:tc>
          <w:tcPr>
            <w:tcW w:w="1203" w:type="dxa"/>
            <w:shd w:val="clear" w:color="auto" w:fill="auto"/>
            <w:noWrap/>
          </w:tcPr>
          <w:p w14:paraId="4CF152D3" w14:textId="6AD86651" w:rsidR="00CA69EE" w:rsidRPr="0059555C" w:rsidRDefault="00CA69EE" w:rsidP="00BC29FA">
            <w:pPr>
              <w:spacing w:after="0" w:line="240" w:lineRule="auto"/>
              <w:jc w:val="center"/>
              <w:rPr>
                <w:rFonts w:ascii="Times New Roman" w:eastAsia="Times New Roman" w:hAnsi="Times New Roman" w:cs="Times New Roman"/>
                <w:b/>
                <w:bCs/>
                <w:sz w:val="24"/>
                <w:szCs w:val="24"/>
              </w:rPr>
            </w:pPr>
          </w:p>
        </w:tc>
      </w:tr>
      <w:tr w:rsidR="00CA69EE" w:rsidRPr="0059555C" w14:paraId="7A205745" w14:textId="77777777" w:rsidTr="00CA69EE">
        <w:trPr>
          <w:trHeight w:val="284"/>
          <w:jc w:val="center"/>
        </w:trPr>
        <w:tc>
          <w:tcPr>
            <w:tcW w:w="493" w:type="dxa"/>
            <w:vAlign w:val="center"/>
          </w:tcPr>
          <w:p w14:paraId="5DB74E7A" w14:textId="2817EAA1" w:rsidR="00CA69EE" w:rsidRPr="0059555C" w:rsidRDefault="00680187" w:rsidP="00BC29FA">
            <w:pPr>
              <w:spacing w:before="80" w:after="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5172" w:type="dxa"/>
            <w:shd w:val="clear" w:color="auto" w:fill="auto"/>
            <w:noWrap/>
          </w:tcPr>
          <w:p w14:paraId="5C4A83EC" w14:textId="5CE79C7E" w:rsidR="00CA69EE" w:rsidRPr="0059555C" w:rsidRDefault="00146061" w:rsidP="00BC29FA">
            <w:pPr>
              <w:spacing w:before="80" w:after="80"/>
              <w:rPr>
                <w:rFonts w:ascii="Times New Roman" w:hAnsi="Times New Roman" w:cs="Times New Roman"/>
                <w:bCs/>
                <w:color w:val="000000"/>
                <w:sz w:val="24"/>
                <w:szCs w:val="24"/>
              </w:rPr>
            </w:pPr>
            <w:r>
              <w:rPr>
                <w:rFonts w:ascii="Times New Roman" w:hAnsi="Times New Roman" w:cs="Times New Roman"/>
                <w:b/>
                <w:bCs/>
                <w:color w:val="000000"/>
                <w:sz w:val="24"/>
                <w:szCs w:val="24"/>
              </w:rPr>
              <w:t>M</w:t>
            </w:r>
            <w:r w:rsidR="00ED2584">
              <w:rPr>
                <w:rFonts w:ascii="Times New Roman" w:hAnsi="Times New Roman" w:cs="Times New Roman"/>
                <w:b/>
                <w:bCs/>
                <w:color w:val="000000"/>
                <w:sz w:val="24"/>
                <w:szCs w:val="24"/>
              </w:rPr>
              <w:t>ix</w:t>
            </w:r>
            <w:r>
              <w:rPr>
                <w:rFonts w:ascii="Times New Roman" w:hAnsi="Times New Roman" w:cs="Times New Roman"/>
                <w:b/>
                <w:bCs/>
                <w:color w:val="000000"/>
                <w:sz w:val="24"/>
                <w:szCs w:val="24"/>
              </w:rPr>
              <w:t>ing equipment</w:t>
            </w:r>
          </w:p>
        </w:tc>
        <w:tc>
          <w:tcPr>
            <w:tcW w:w="851" w:type="dxa"/>
            <w:shd w:val="clear" w:color="auto" w:fill="auto"/>
            <w:noWrap/>
          </w:tcPr>
          <w:p w14:paraId="31B3DA43" w14:textId="77777777" w:rsidR="00CA69EE" w:rsidRPr="00A30637" w:rsidRDefault="00CA69EE" w:rsidP="00BC29FA">
            <w:pPr>
              <w:spacing w:before="80" w:after="80" w:line="240" w:lineRule="auto"/>
              <w:jc w:val="center"/>
              <w:rPr>
                <w:rFonts w:ascii="Times New Roman" w:eastAsia="Times New Roman" w:hAnsi="Times New Roman" w:cs="Times New Roman"/>
                <w:b/>
                <w:sz w:val="24"/>
                <w:szCs w:val="24"/>
              </w:rPr>
            </w:pPr>
            <w:r w:rsidRPr="00A30637">
              <w:rPr>
                <w:rFonts w:ascii="Times New Roman" w:eastAsia="Times New Roman" w:hAnsi="Times New Roman" w:cs="Times New Roman"/>
                <w:b/>
                <w:sz w:val="24"/>
                <w:szCs w:val="24"/>
              </w:rPr>
              <w:t>unit</w:t>
            </w:r>
          </w:p>
        </w:tc>
        <w:tc>
          <w:tcPr>
            <w:tcW w:w="1273" w:type="dxa"/>
            <w:shd w:val="clear" w:color="auto" w:fill="auto"/>
            <w:noWrap/>
          </w:tcPr>
          <w:p w14:paraId="5BC91AE6" w14:textId="1999D4DF" w:rsidR="00CA69EE" w:rsidRPr="0059555C" w:rsidRDefault="00ED2584" w:rsidP="00BC29FA">
            <w:pPr>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5" w:type="dxa"/>
            <w:shd w:val="clear" w:color="auto" w:fill="auto"/>
            <w:noWrap/>
          </w:tcPr>
          <w:p w14:paraId="4D19CC3C" w14:textId="77777777" w:rsidR="00CA69EE" w:rsidRPr="0059555C" w:rsidRDefault="00CA69EE" w:rsidP="00BC29FA">
            <w:pPr>
              <w:spacing w:before="80" w:after="80" w:line="240" w:lineRule="auto"/>
              <w:jc w:val="right"/>
              <w:rPr>
                <w:rFonts w:ascii="Times New Roman" w:eastAsia="Times New Roman" w:hAnsi="Times New Roman" w:cs="Times New Roman"/>
                <w:b/>
                <w:sz w:val="24"/>
                <w:szCs w:val="24"/>
              </w:rPr>
            </w:pPr>
          </w:p>
        </w:tc>
        <w:tc>
          <w:tcPr>
            <w:tcW w:w="1203" w:type="dxa"/>
            <w:shd w:val="clear" w:color="auto" w:fill="auto"/>
            <w:noWrap/>
          </w:tcPr>
          <w:p w14:paraId="71BCFC1A" w14:textId="77777777" w:rsidR="00CA69EE" w:rsidRPr="0059555C" w:rsidRDefault="00CA69EE" w:rsidP="00BC29FA">
            <w:pPr>
              <w:spacing w:before="80" w:after="80" w:line="240" w:lineRule="auto"/>
              <w:jc w:val="center"/>
              <w:rPr>
                <w:rFonts w:ascii="Times New Roman" w:eastAsia="Times New Roman" w:hAnsi="Times New Roman" w:cs="Times New Roman"/>
                <w:b/>
                <w:bCs/>
                <w:sz w:val="24"/>
                <w:szCs w:val="24"/>
              </w:rPr>
            </w:pPr>
          </w:p>
        </w:tc>
      </w:tr>
      <w:tr w:rsidR="00CA69EE" w:rsidRPr="0059555C" w14:paraId="32A14517" w14:textId="77777777" w:rsidTr="00CA69EE">
        <w:trPr>
          <w:trHeight w:val="284"/>
          <w:jc w:val="center"/>
        </w:trPr>
        <w:tc>
          <w:tcPr>
            <w:tcW w:w="493" w:type="dxa"/>
            <w:vAlign w:val="center"/>
          </w:tcPr>
          <w:p w14:paraId="02C11245" w14:textId="1A0A521A" w:rsidR="00CA69EE" w:rsidRPr="0059555C" w:rsidRDefault="00680187" w:rsidP="00BC29F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5172" w:type="dxa"/>
            <w:shd w:val="clear" w:color="auto" w:fill="auto"/>
            <w:noWrap/>
          </w:tcPr>
          <w:p w14:paraId="43E6A57A" w14:textId="3C6B667D" w:rsidR="00CA69EE" w:rsidRPr="0059555C" w:rsidRDefault="001A5161" w:rsidP="00BC29FA">
            <w:pPr>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F</w:t>
            </w:r>
            <w:r w:rsidR="00146061">
              <w:rPr>
                <w:rFonts w:ascii="Times New Roman" w:hAnsi="Times New Roman" w:cs="Times New Roman"/>
                <w:b/>
                <w:bCs/>
                <w:color w:val="000000"/>
                <w:sz w:val="24"/>
                <w:szCs w:val="24"/>
              </w:rPr>
              <w:t>orm</w:t>
            </w:r>
            <w:r w:rsidR="00ED2584">
              <w:rPr>
                <w:rFonts w:ascii="Times New Roman" w:hAnsi="Times New Roman" w:cs="Times New Roman"/>
                <w:b/>
                <w:bCs/>
                <w:color w:val="000000"/>
                <w:sz w:val="24"/>
                <w:szCs w:val="24"/>
              </w:rPr>
              <w:t>ing</w:t>
            </w:r>
            <w:r w:rsidR="00146061">
              <w:rPr>
                <w:rFonts w:ascii="Times New Roman" w:hAnsi="Times New Roman" w:cs="Times New Roman"/>
                <w:b/>
                <w:bCs/>
                <w:color w:val="000000"/>
                <w:sz w:val="24"/>
                <w:szCs w:val="24"/>
              </w:rPr>
              <w:t xml:space="preserve"> equipment</w:t>
            </w:r>
            <w:r w:rsidR="00ED2584">
              <w:rPr>
                <w:rFonts w:ascii="Times New Roman" w:hAnsi="Times New Roman" w:cs="Times New Roman"/>
                <w:b/>
                <w:bCs/>
                <w:color w:val="000000"/>
                <w:sz w:val="24"/>
                <w:szCs w:val="24"/>
              </w:rPr>
              <w:t xml:space="preserve"> </w:t>
            </w:r>
          </w:p>
        </w:tc>
        <w:tc>
          <w:tcPr>
            <w:tcW w:w="851" w:type="dxa"/>
            <w:shd w:val="clear" w:color="auto" w:fill="auto"/>
            <w:noWrap/>
          </w:tcPr>
          <w:p w14:paraId="02670CF2" w14:textId="2E6B7B5F" w:rsidR="00CA69EE" w:rsidRPr="00A30637" w:rsidRDefault="00ED2584" w:rsidP="00BC29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tcPr>
          <w:p w14:paraId="46685F4E" w14:textId="77777777" w:rsidR="00CA69EE" w:rsidRPr="0059555C" w:rsidRDefault="00CA69EE" w:rsidP="00BC29FA">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1</w:t>
            </w:r>
          </w:p>
        </w:tc>
        <w:tc>
          <w:tcPr>
            <w:tcW w:w="1065" w:type="dxa"/>
            <w:shd w:val="clear" w:color="auto" w:fill="auto"/>
            <w:noWrap/>
          </w:tcPr>
          <w:p w14:paraId="2D1D0071" w14:textId="77777777" w:rsidR="00CA69EE" w:rsidRPr="0059555C" w:rsidRDefault="00CA69EE" w:rsidP="00BC29FA">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4CA6B602"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p>
        </w:tc>
      </w:tr>
      <w:tr w:rsidR="008D3B70" w:rsidRPr="0059555C" w14:paraId="33EA1E84" w14:textId="77777777" w:rsidTr="00CA69EE">
        <w:trPr>
          <w:trHeight w:val="340"/>
          <w:jc w:val="center"/>
        </w:trPr>
        <w:tc>
          <w:tcPr>
            <w:tcW w:w="493" w:type="dxa"/>
            <w:vAlign w:val="center"/>
          </w:tcPr>
          <w:p w14:paraId="7A15F484" w14:textId="37A18D30" w:rsidR="008D3B70" w:rsidRDefault="008D3B70" w:rsidP="008D3B70">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172" w:type="dxa"/>
            <w:shd w:val="clear" w:color="auto" w:fill="auto"/>
            <w:noWrap/>
            <w:vAlign w:val="center"/>
          </w:tcPr>
          <w:p w14:paraId="3752682F" w14:textId="4BB23F1B" w:rsidR="008D3B70" w:rsidRDefault="008D3B70" w:rsidP="008D3B7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Other</w:t>
            </w:r>
          </w:p>
        </w:tc>
        <w:tc>
          <w:tcPr>
            <w:tcW w:w="851" w:type="dxa"/>
            <w:shd w:val="clear" w:color="auto" w:fill="auto"/>
            <w:noWrap/>
            <w:vAlign w:val="center"/>
          </w:tcPr>
          <w:p w14:paraId="6F73B334" w14:textId="77777777" w:rsidR="008D3B70" w:rsidRPr="00DC18B0"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auto"/>
            <w:noWrap/>
            <w:vAlign w:val="center"/>
          </w:tcPr>
          <w:p w14:paraId="44AED3D1" w14:textId="77777777" w:rsidR="008D3B70" w:rsidRPr="00AE22D8"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auto"/>
            <w:noWrap/>
            <w:vAlign w:val="center"/>
          </w:tcPr>
          <w:p w14:paraId="0200D192" w14:textId="77777777" w:rsidR="008D3B70" w:rsidRPr="00066BB9"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74747CF1"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1D2D9F1C" w14:textId="77777777" w:rsidTr="00CA69EE">
        <w:trPr>
          <w:trHeight w:val="340"/>
          <w:jc w:val="center"/>
        </w:trPr>
        <w:tc>
          <w:tcPr>
            <w:tcW w:w="5665" w:type="dxa"/>
            <w:gridSpan w:val="2"/>
            <w:shd w:val="clear" w:color="auto" w:fill="D6E3BC"/>
            <w:noWrap/>
            <w:vAlign w:val="center"/>
          </w:tcPr>
          <w:p w14:paraId="7BEC452F" w14:textId="5928C7A3" w:rsidR="008D3B70" w:rsidRPr="0059555C" w:rsidRDefault="008D3B70" w:rsidP="008D3B70">
            <w:pPr>
              <w:spacing w:after="0" w:line="240" w:lineRule="auto"/>
              <w:jc w:val="center"/>
              <w:rPr>
                <w:rFonts w:ascii="Times New Roman" w:eastAsia="Times New Roman" w:hAnsi="Times New Roman" w:cs="Times New Roman"/>
                <w:b/>
                <w:color w:val="000000"/>
                <w:sz w:val="24"/>
                <w:szCs w:val="24"/>
              </w:rPr>
            </w:pPr>
            <w:r w:rsidRPr="0059555C">
              <w:rPr>
                <w:rFonts w:ascii="Times New Roman" w:eastAsia="Times New Roman" w:hAnsi="Times New Roman" w:cs="Times New Roman"/>
                <w:b/>
                <w:sz w:val="24"/>
                <w:szCs w:val="24"/>
              </w:rPr>
              <w:t>Subtotal</w:t>
            </w:r>
          </w:p>
        </w:tc>
        <w:tc>
          <w:tcPr>
            <w:tcW w:w="851" w:type="dxa"/>
            <w:shd w:val="clear" w:color="auto" w:fill="D6E3BC"/>
            <w:noWrap/>
            <w:vAlign w:val="center"/>
          </w:tcPr>
          <w:p w14:paraId="32271948"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101A6B7" w14:textId="1540F2B1"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D6E3BC"/>
            <w:noWrap/>
            <w:vAlign w:val="center"/>
          </w:tcPr>
          <w:p w14:paraId="57657FDD"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6BE722C4"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6BCE968F" w14:textId="77777777" w:rsidTr="00CA69EE">
        <w:trPr>
          <w:trHeight w:val="340"/>
          <w:jc w:val="center"/>
        </w:trPr>
        <w:tc>
          <w:tcPr>
            <w:tcW w:w="5665" w:type="dxa"/>
            <w:gridSpan w:val="2"/>
            <w:shd w:val="clear" w:color="auto" w:fill="D6E3BC"/>
            <w:noWrap/>
            <w:vAlign w:val="center"/>
          </w:tcPr>
          <w:p w14:paraId="17256845" w14:textId="6F72ECD3"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Shipping/Delivery</w:t>
            </w:r>
          </w:p>
        </w:tc>
        <w:tc>
          <w:tcPr>
            <w:tcW w:w="851" w:type="dxa"/>
            <w:shd w:val="clear" w:color="auto" w:fill="D6E3BC"/>
            <w:noWrap/>
            <w:vAlign w:val="center"/>
          </w:tcPr>
          <w:p w14:paraId="111DF011"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448F7D37"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4FC373EE"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18436035"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189F5252" w14:textId="77777777" w:rsidTr="00CA69EE">
        <w:trPr>
          <w:trHeight w:val="340"/>
          <w:jc w:val="center"/>
        </w:trPr>
        <w:tc>
          <w:tcPr>
            <w:tcW w:w="5665" w:type="dxa"/>
            <w:gridSpan w:val="2"/>
            <w:shd w:val="clear" w:color="auto" w:fill="D6E3BC"/>
            <w:noWrap/>
            <w:vAlign w:val="center"/>
          </w:tcPr>
          <w:p w14:paraId="0C8A60D1" w14:textId="3325D919"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TOTAL (without VAT)</w:t>
            </w:r>
          </w:p>
        </w:tc>
        <w:tc>
          <w:tcPr>
            <w:tcW w:w="851" w:type="dxa"/>
            <w:shd w:val="clear" w:color="auto" w:fill="D6E3BC"/>
            <w:noWrap/>
            <w:vAlign w:val="center"/>
          </w:tcPr>
          <w:p w14:paraId="33B0ECD2"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57A054A"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5529A8EB"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3A4232B0"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58CC87AA" w14:textId="77777777" w:rsidTr="00CA69EE">
        <w:trPr>
          <w:trHeight w:val="340"/>
          <w:jc w:val="center"/>
        </w:trPr>
        <w:tc>
          <w:tcPr>
            <w:tcW w:w="5665" w:type="dxa"/>
            <w:gridSpan w:val="2"/>
            <w:shd w:val="clear" w:color="auto" w:fill="D6E3BC"/>
            <w:noWrap/>
            <w:vAlign w:val="center"/>
          </w:tcPr>
          <w:p w14:paraId="397D6335"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1A53AD57"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Delivery Schedule</w:t>
            </w:r>
          </w:p>
          <w:p w14:paraId="000962A7"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851" w:type="dxa"/>
            <w:shd w:val="clear" w:color="auto" w:fill="D6E3BC"/>
            <w:noWrap/>
            <w:vAlign w:val="center"/>
          </w:tcPr>
          <w:p w14:paraId="031A45C3"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1F2F9F3"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016B9194"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16BC81CE"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51CDEBEF" w14:textId="77777777" w:rsidTr="00CA69EE">
        <w:trPr>
          <w:trHeight w:val="340"/>
          <w:jc w:val="center"/>
        </w:trPr>
        <w:tc>
          <w:tcPr>
            <w:tcW w:w="5665" w:type="dxa"/>
            <w:gridSpan w:val="2"/>
            <w:shd w:val="clear" w:color="auto" w:fill="D6E3BC"/>
            <w:noWrap/>
            <w:vAlign w:val="center"/>
          </w:tcPr>
          <w:p w14:paraId="63E1222A"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4EE88624"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Installation Schedule</w:t>
            </w:r>
          </w:p>
          <w:p w14:paraId="14B891CF"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07BE65AE"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E4F6F85"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38761AB5"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25EB5FFB"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193D005D" w14:textId="77777777" w:rsidTr="00CA69EE">
        <w:trPr>
          <w:trHeight w:val="340"/>
          <w:jc w:val="center"/>
        </w:trPr>
        <w:tc>
          <w:tcPr>
            <w:tcW w:w="5665" w:type="dxa"/>
            <w:gridSpan w:val="2"/>
            <w:shd w:val="clear" w:color="auto" w:fill="D6E3BC"/>
            <w:noWrap/>
            <w:vAlign w:val="center"/>
          </w:tcPr>
          <w:p w14:paraId="54439F10"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413A1A41"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Proposed Warranty Period and Terms</w:t>
            </w:r>
          </w:p>
          <w:p w14:paraId="6D675034"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2F7CD04E"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62500C16"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33EC9A55"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16E98FC4"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2AF61791" w14:textId="77777777" w:rsidTr="00CA69EE">
        <w:trPr>
          <w:trHeight w:val="340"/>
          <w:jc w:val="center"/>
        </w:trPr>
        <w:tc>
          <w:tcPr>
            <w:tcW w:w="5665" w:type="dxa"/>
            <w:gridSpan w:val="2"/>
            <w:shd w:val="clear" w:color="auto" w:fill="D6E3BC"/>
            <w:noWrap/>
            <w:vAlign w:val="center"/>
          </w:tcPr>
          <w:p w14:paraId="3DF2E77F"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2AA7DA77"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Maintenance Capability</w:t>
            </w:r>
          </w:p>
          <w:p w14:paraId="13F076B6"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0B06F109"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45997FD"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1C28791A"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57BA8E68"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bl>
    <w:p w14:paraId="7C330929" w14:textId="7E2736C5" w:rsidR="00DC18B0" w:rsidRDefault="00DC18B0">
      <w:p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0098412B">
        <w:rPr>
          <w:rFonts w:ascii="Times New Roman" w:hAnsi="Times New Roman" w:cs="Times New Roman"/>
          <w:b/>
          <w:i/>
          <w:sz w:val="24"/>
          <w:szCs w:val="24"/>
        </w:rPr>
        <w:t>*</w:t>
      </w:r>
      <w:r>
        <w:rPr>
          <w:rFonts w:ascii="Times New Roman" w:hAnsi="Times New Roman" w:cs="Times New Roman"/>
          <w:b/>
          <w:i/>
          <w:sz w:val="24"/>
          <w:szCs w:val="24"/>
        </w:rPr>
        <w:t>The</w:t>
      </w:r>
      <w:r w:rsidR="00ED2584">
        <w:rPr>
          <w:rFonts w:ascii="Times New Roman" w:hAnsi="Times New Roman" w:cs="Times New Roman"/>
          <w:b/>
          <w:i/>
          <w:sz w:val="24"/>
          <w:szCs w:val="24"/>
        </w:rPr>
        <w:t xml:space="preserve"> </w:t>
      </w:r>
      <w:r w:rsidR="00D25292">
        <w:rPr>
          <w:rFonts w:ascii="Times New Roman" w:hAnsi="Times New Roman" w:cs="Times New Roman"/>
          <w:b/>
          <w:i/>
          <w:sz w:val="24"/>
          <w:szCs w:val="24"/>
        </w:rPr>
        <w:t xml:space="preserve">Beneficiary </w:t>
      </w:r>
      <w:r w:rsidR="00ED2584">
        <w:rPr>
          <w:rFonts w:ascii="Times New Roman" w:hAnsi="Times New Roman" w:cs="Times New Roman"/>
          <w:b/>
          <w:i/>
          <w:sz w:val="24"/>
          <w:szCs w:val="24"/>
        </w:rPr>
        <w:t xml:space="preserve"> will purchase the packaging equipment </w:t>
      </w:r>
      <w:r w:rsidR="001A5161">
        <w:rPr>
          <w:rFonts w:ascii="Times New Roman" w:hAnsi="Times New Roman" w:cs="Times New Roman"/>
          <w:b/>
          <w:i/>
          <w:sz w:val="24"/>
          <w:szCs w:val="24"/>
        </w:rPr>
        <w:t xml:space="preserve">separately and on its own </w:t>
      </w:r>
    </w:p>
    <w:p w14:paraId="762CDCA8" w14:textId="77777777" w:rsidR="002076A6" w:rsidRPr="0059555C" w:rsidRDefault="002076A6" w:rsidP="0059555C">
      <w:pPr>
        <w:suppressAutoHyphens/>
        <w:spacing w:after="0" w:line="240" w:lineRule="auto"/>
        <w:jc w:val="both"/>
        <w:rPr>
          <w:rFonts w:ascii="Times New Roman" w:hAnsi="Times New Roman" w:cs="Times New Roman"/>
          <w:b/>
          <w:i/>
          <w:sz w:val="24"/>
          <w:szCs w:val="24"/>
        </w:rPr>
      </w:pPr>
    </w:p>
    <w:p w14:paraId="038DEF56" w14:textId="7648E8CC" w:rsidR="00E7579D" w:rsidRPr="00DC18B0" w:rsidRDefault="00E7579D" w:rsidP="00E7579D">
      <w:pPr>
        <w:suppressAutoHyphens/>
        <w:spacing w:after="0" w:line="240" w:lineRule="auto"/>
        <w:ind w:left="360"/>
        <w:contextualSpacing/>
        <w:jc w:val="both"/>
        <w:rPr>
          <w:rFonts w:ascii="Times New Roman" w:hAnsi="Times New Roman" w:cs="Times New Roman"/>
          <w:i/>
          <w:sz w:val="24"/>
          <w:szCs w:val="24"/>
        </w:rPr>
      </w:pPr>
      <w:r w:rsidRPr="0059555C">
        <w:rPr>
          <w:rFonts w:ascii="Times New Roman" w:hAnsi="Times New Roman" w:cs="Times New Roman"/>
          <w:b/>
          <w:i/>
          <w:sz w:val="24"/>
          <w:szCs w:val="24"/>
        </w:rPr>
        <w:t>Note</w:t>
      </w:r>
      <w:r w:rsidRPr="001A5785">
        <w:rPr>
          <w:rFonts w:ascii="Times New Roman" w:hAnsi="Times New Roman" w:cs="Times New Roman"/>
          <w:i/>
          <w:sz w:val="24"/>
          <w:szCs w:val="24"/>
        </w:rPr>
        <w:t>: Please note that, unless otherwise indicated, any stated brand names or models are for illustrative description only. An equivalent substitute, as determined by the specifications, is acceptable.</w:t>
      </w:r>
    </w:p>
    <w:p w14:paraId="6617C7BA" w14:textId="77777777" w:rsidR="007A6880" w:rsidRPr="00AE22D8" w:rsidRDefault="007A6880" w:rsidP="00E7579D">
      <w:pPr>
        <w:suppressAutoHyphens/>
        <w:spacing w:after="0" w:line="240" w:lineRule="auto"/>
        <w:ind w:left="360"/>
        <w:contextualSpacing/>
        <w:jc w:val="both"/>
        <w:rPr>
          <w:rFonts w:ascii="Times New Roman" w:hAnsi="Times New Roman" w:cs="Times New Roman"/>
          <w:i/>
          <w:sz w:val="24"/>
          <w:szCs w:val="24"/>
        </w:rPr>
      </w:pPr>
    </w:p>
    <w:p w14:paraId="5738DC93" w14:textId="429B3220" w:rsidR="00F427C9" w:rsidRPr="00066BB9" w:rsidRDefault="00F427C9" w:rsidP="007A6880">
      <w:pPr>
        <w:suppressAutoHyphens/>
        <w:spacing w:after="0" w:line="240" w:lineRule="auto"/>
        <w:contextualSpacing/>
        <w:jc w:val="both"/>
        <w:rPr>
          <w:rFonts w:ascii="Times New Roman" w:hAnsi="Times New Roman" w:cs="Times New Roman"/>
          <w:sz w:val="24"/>
          <w:szCs w:val="24"/>
        </w:rPr>
      </w:pPr>
      <w:r w:rsidRPr="00066BB9">
        <w:rPr>
          <w:rFonts w:ascii="Times New Roman" w:hAnsi="Times New Roman" w:cs="Times New Roman"/>
          <w:sz w:val="24"/>
          <w:szCs w:val="24"/>
        </w:rPr>
        <w:t xml:space="preserve">Any commodities offered in response to this RFQ must be new and unused. </w:t>
      </w:r>
    </w:p>
    <w:p w14:paraId="3B72D615" w14:textId="77777777" w:rsidR="00F427C9" w:rsidRPr="00631007" w:rsidRDefault="00F427C9" w:rsidP="007A6880">
      <w:pPr>
        <w:suppressAutoHyphens/>
        <w:spacing w:after="0" w:line="240" w:lineRule="auto"/>
        <w:ind w:left="360"/>
        <w:contextualSpacing/>
        <w:jc w:val="both"/>
        <w:rPr>
          <w:rFonts w:ascii="Times New Roman" w:hAnsi="Times New Roman" w:cs="Times New Roman"/>
          <w:sz w:val="24"/>
          <w:szCs w:val="24"/>
        </w:rPr>
      </w:pPr>
    </w:p>
    <w:p w14:paraId="3CC1B574" w14:textId="46A44A4D" w:rsidR="00D83B03" w:rsidRPr="0059555C" w:rsidRDefault="00D83B03" w:rsidP="007A6880">
      <w:pPr>
        <w:numPr>
          <w:ilvl w:val="0"/>
          <w:numId w:val="16"/>
        </w:numPr>
        <w:tabs>
          <w:tab w:val="clear" w:pos="720"/>
          <w:tab w:val="num" w:pos="426"/>
        </w:tabs>
        <w:suppressAutoHyphens/>
        <w:spacing w:after="0" w:line="240" w:lineRule="auto"/>
        <w:ind w:left="284"/>
        <w:contextualSpacing/>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Quotations: </w:t>
      </w:r>
      <w:r w:rsidRPr="0059555C">
        <w:rPr>
          <w:rFonts w:ascii="Times New Roman" w:hAnsi="Times New Roman" w:cs="Times New Roman"/>
          <w:sz w:val="24"/>
          <w:szCs w:val="24"/>
        </w:rPr>
        <w:t>Quotations in response to this RFQ must be priced in USD. Offers must remain valid for not less than ninety (90) calendar days after the offer deadline. Offerors are requested to provide quotations on official letterhead or format.</w:t>
      </w:r>
    </w:p>
    <w:p w14:paraId="6E5AE959" w14:textId="77777777" w:rsidR="00D83B03" w:rsidRPr="0059555C" w:rsidRDefault="00D83B03" w:rsidP="007A6880">
      <w:pPr>
        <w:suppressAutoHyphens/>
        <w:spacing w:after="0" w:line="240" w:lineRule="auto"/>
        <w:ind w:left="720"/>
        <w:contextualSpacing/>
        <w:jc w:val="both"/>
        <w:rPr>
          <w:rFonts w:ascii="Times New Roman" w:hAnsi="Times New Roman" w:cs="Times New Roman"/>
          <w:b/>
          <w:sz w:val="24"/>
          <w:szCs w:val="24"/>
          <w:u w:val="single"/>
        </w:rPr>
      </w:pPr>
    </w:p>
    <w:p w14:paraId="2573933B" w14:textId="77777777" w:rsidR="00452721" w:rsidRPr="0059555C" w:rsidRDefault="00CB02D8" w:rsidP="007A6880">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59555C">
        <w:rPr>
          <w:rFonts w:ascii="Times New Roman" w:hAnsi="Times New Roman" w:cs="Times New Roman"/>
          <w:b/>
          <w:color w:val="000000"/>
          <w:sz w:val="24"/>
          <w:szCs w:val="24"/>
          <w:u w:val="single"/>
        </w:rPr>
        <w:lastRenderedPageBreak/>
        <w:t>Evaluation</w:t>
      </w:r>
      <w:r w:rsidRPr="0059555C">
        <w:rPr>
          <w:rFonts w:ascii="Times New Roman" w:hAnsi="Times New Roman" w:cs="Times New Roman"/>
          <w:color w:val="000000"/>
          <w:sz w:val="24"/>
          <w:szCs w:val="24"/>
        </w:rPr>
        <w:t>:</w:t>
      </w:r>
      <w:r w:rsidR="00D83B03" w:rsidRPr="0059555C">
        <w:rPr>
          <w:rFonts w:ascii="Times New Roman" w:hAnsi="Times New Roman" w:cs="Times New Roman"/>
          <w:color w:val="000000"/>
          <w:sz w:val="24"/>
          <w:szCs w:val="24"/>
        </w:rPr>
        <w:t xml:space="preserve"> </w:t>
      </w:r>
      <w:r w:rsidR="00061130" w:rsidRPr="0059555C">
        <w:rPr>
          <w:rFonts w:ascii="Times New Roman" w:hAnsi="Times New Roman" w:cs="Times New Roman"/>
          <w:sz w:val="24"/>
          <w:szCs w:val="24"/>
        </w:rPr>
        <w:t xml:space="preserve">The award will be made to a responsible offeror whose offer follows the RFQ instructions, meets the technical and eligibility requirements, and </w:t>
      </w:r>
      <w:r w:rsidR="00061130" w:rsidRPr="0059555C">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p>
    <w:p w14:paraId="119E1173" w14:textId="77777777" w:rsidR="00452721" w:rsidRPr="0059555C" w:rsidRDefault="00452721" w:rsidP="00452721">
      <w:pPr>
        <w:suppressAutoHyphens/>
        <w:spacing w:after="0" w:line="240" w:lineRule="auto"/>
        <w:ind w:left="360"/>
        <w:contextualSpacing/>
        <w:jc w:val="both"/>
        <w:rPr>
          <w:rFonts w:ascii="Times New Roman" w:hAnsi="Times New Roman" w:cs="Times New Roman"/>
          <w:sz w:val="24"/>
          <w:szCs w:val="24"/>
        </w:rPr>
      </w:pPr>
    </w:p>
    <w:p w14:paraId="11CD0A77" w14:textId="302CB67A" w:rsidR="00061130" w:rsidRPr="0059555C" w:rsidRDefault="00061130" w:rsidP="00452721">
      <w:pPr>
        <w:suppressAutoHyphens/>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The evaluation committee will assess offerors’ acceptability in accordance with the following criteria:</w:t>
      </w:r>
    </w:p>
    <w:p w14:paraId="3E6130B9" w14:textId="77777777" w:rsidR="00452721" w:rsidRPr="0059555C" w:rsidRDefault="00452721" w:rsidP="00452721">
      <w:pPr>
        <w:suppressAutoHyphens/>
        <w:spacing w:after="0" w:line="240" w:lineRule="auto"/>
        <w:ind w:left="360"/>
        <w:contextualSpacing/>
        <w:jc w:val="both"/>
        <w:rPr>
          <w:rFonts w:ascii="Times New Roman" w:eastAsia="Calibri" w:hAnsi="Times New Roman" w:cs="Times New Roman"/>
          <w:sz w:val="24"/>
          <w:szCs w:val="24"/>
          <w:u w:val="single"/>
        </w:rPr>
      </w:pPr>
    </w:p>
    <w:p w14:paraId="02172431" w14:textId="72744D55" w:rsidR="00061130" w:rsidRPr="0059555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1. Delivery Schedule</w:t>
      </w:r>
      <w:r w:rsidRPr="0059555C">
        <w:rPr>
          <w:rFonts w:ascii="Times New Roman" w:hAnsi="Times New Roman" w:cs="Times New Roman"/>
          <w:color w:val="002060"/>
          <w:sz w:val="24"/>
          <w:szCs w:val="24"/>
        </w:rPr>
        <w:tab/>
      </w:r>
      <w:r w:rsidRPr="0059555C">
        <w:rPr>
          <w:rFonts w:ascii="Times New Roman" w:hAnsi="Times New Roman" w:cs="Times New Roman"/>
          <w:color w:val="00206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00625E13" w:rsidRPr="0059555C">
        <w:rPr>
          <w:rFonts w:ascii="Times New Roman" w:hAnsi="Times New Roman" w:cs="Times New Roman"/>
          <w:color w:val="000000"/>
          <w:sz w:val="24"/>
          <w:szCs w:val="24"/>
        </w:rPr>
        <w:t>1</w:t>
      </w:r>
      <w:r w:rsidRPr="0059555C">
        <w:rPr>
          <w:rFonts w:ascii="Times New Roman" w:hAnsi="Times New Roman" w:cs="Times New Roman"/>
          <w:color w:val="000000"/>
          <w:sz w:val="24"/>
          <w:szCs w:val="24"/>
        </w:rPr>
        <w:t>0 points</w:t>
      </w:r>
    </w:p>
    <w:p w14:paraId="4CD41EAD" w14:textId="4E05F1AB" w:rsidR="00061130" w:rsidRPr="0059555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2. Price</w:t>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t>40 points</w:t>
      </w:r>
    </w:p>
    <w:p w14:paraId="4589275B" w14:textId="197F2356" w:rsidR="00625E13" w:rsidRPr="0059555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 xml:space="preserve">3. </w:t>
      </w:r>
      <w:r w:rsidR="00625E13" w:rsidRPr="0059555C">
        <w:rPr>
          <w:rFonts w:ascii="Times New Roman" w:hAnsi="Times New Roman" w:cs="Times New Roman"/>
          <w:color w:val="000000"/>
          <w:sz w:val="24"/>
          <w:szCs w:val="24"/>
        </w:rPr>
        <w:t>Quality of the technical proposal and equipment offered</w:t>
      </w:r>
      <w:r w:rsidR="00625E13" w:rsidRPr="0059555C">
        <w:rPr>
          <w:rFonts w:ascii="Times New Roman" w:hAnsi="Times New Roman" w:cs="Times New Roman"/>
          <w:color w:val="000000"/>
          <w:sz w:val="24"/>
          <w:szCs w:val="24"/>
        </w:rPr>
        <w:tab/>
      </w:r>
      <w:r w:rsidR="00625E13" w:rsidRPr="0059555C">
        <w:rPr>
          <w:rFonts w:ascii="Times New Roman" w:hAnsi="Times New Roman" w:cs="Times New Roman"/>
          <w:color w:val="000000"/>
          <w:sz w:val="24"/>
          <w:szCs w:val="24"/>
        </w:rPr>
        <w:tab/>
      </w:r>
      <w:r w:rsidR="00625E13" w:rsidRPr="0059555C">
        <w:rPr>
          <w:rFonts w:ascii="Times New Roman" w:hAnsi="Times New Roman" w:cs="Times New Roman"/>
          <w:color w:val="000000"/>
          <w:sz w:val="24"/>
          <w:szCs w:val="24"/>
        </w:rPr>
        <w:tab/>
        <w:t>20 points</w:t>
      </w:r>
    </w:p>
    <w:p w14:paraId="00A9B982" w14:textId="72C7A7B1" w:rsidR="00061130" w:rsidRPr="0059555C" w:rsidRDefault="00625E13"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 xml:space="preserve">4. </w:t>
      </w:r>
      <w:r w:rsidR="00B0046B" w:rsidRPr="0059555C">
        <w:rPr>
          <w:rFonts w:ascii="Times New Roman" w:hAnsi="Times New Roman" w:cs="Times New Roman"/>
          <w:color w:val="000000"/>
          <w:sz w:val="24"/>
          <w:szCs w:val="24"/>
        </w:rPr>
        <w:t>Offeror</w:t>
      </w:r>
      <w:r w:rsidR="00061130" w:rsidRPr="0059555C">
        <w:rPr>
          <w:rFonts w:ascii="Times New Roman" w:hAnsi="Times New Roman" w:cs="Times New Roman"/>
          <w:color w:val="000000"/>
          <w:sz w:val="24"/>
          <w:szCs w:val="24"/>
        </w:rPr>
        <w:t xml:space="preserve">’s technical capacity </w:t>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1</w:t>
      </w:r>
      <w:r w:rsidR="00061130" w:rsidRPr="0059555C">
        <w:rPr>
          <w:rFonts w:ascii="Times New Roman" w:hAnsi="Times New Roman" w:cs="Times New Roman"/>
          <w:color w:val="000000"/>
          <w:sz w:val="24"/>
          <w:szCs w:val="24"/>
        </w:rPr>
        <w:t>0 points</w:t>
      </w:r>
    </w:p>
    <w:p w14:paraId="0A3E4E80" w14:textId="70792E34" w:rsidR="00061130" w:rsidRPr="0059555C" w:rsidRDefault="00625E13"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5</w:t>
      </w:r>
      <w:r w:rsidR="00061130" w:rsidRPr="0059555C">
        <w:rPr>
          <w:rFonts w:ascii="Times New Roman" w:hAnsi="Times New Roman" w:cs="Times New Roman"/>
          <w:color w:val="000000"/>
          <w:sz w:val="24"/>
          <w:szCs w:val="24"/>
        </w:rPr>
        <w:t>. Payment Terms</w:t>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t>10 points</w:t>
      </w:r>
      <w:r w:rsidR="00061130" w:rsidRPr="0059555C">
        <w:rPr>
          <w:rFonts w:ascii="Times New Roman" w:hAnsi="Times New Roman" w:cs="Times New Roman"/>
          <w:color w:val="000000"/>
          <w:sz w:val="24"/>
          <w:szCs w:val="24"/>
        </w:rPr>
        <w:tab/>
      </w:r>
    </w:p>
    <w:p w14:paraId="135646AA" w14:textId="73EE794C" w:rsidR="00061130" w:rsidRPr="0059555C" w:rsidRDefault="00625E13" w:rsidP="007A6880">
      <w:pPr>
        <w:pStyle w:val="ListParagraph"/>
        <w:tabs>
          <w:tab w:val="left" w:pos="360"/>
        </w:tabs>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6</w:t>
      </w:r>
      <w:r w:rsidR="00061130" w:rsidRPr="0059555C">
        <w:rPr>
          <w:rFonts w:ascii="Times New Roman" w:hAnsi="Times New Roman" w:cs="Times New Roman"/>
          <w:color w:val="000000"/>
          <w:sz w:val="24"/>
          <w:szCs w:val="24"/>
        </w:rPr>
        <w:t>. In-country installation, maintenance capability and warranty terms</w:t>
      </w:r>
      <w:r w:rsidR="00061130" w:rsidRPr="0059555C">
        <w:rPr>
          <w:rFonts w:ascii="Times New Roman" w:hAnsi="Times New Roman" w:cs="Times New Roman"/>
          <w:color w:val="000000"/>
          <w:sz w:val="24"/>
          <w:szCs w:val="24"/>
        </w:rPr>
        <w:tab/>
        <w:t>10 points</w:t>
      </w:r>
    </w:p>
    <w:p w14:paraId="0B7BFC98" w14:textId="77777777" w:rsidR="00452721" w:rsidRPr="0059555C" w:rsidRDefault="00452721" w:rsidP="007A6880">
      <w:pPr>
        <w:pStyle w:val="ListParagraph"/>
        <w:tabs>
          <w:tab w:val="left" w:pos="360"/>
        </w:tabs>
        <w:spacing w:after="120" w:line="240" w:lineRule="auto"/>
        <w:jc w:val="both"/>
        <w:rPr>
          <w:rFonts w:ascii="Times New Roman" w:hAnsi="Times New Roman" w:cs="Times New Roman"/>
          <w:color w:val="000000"/>
          <w:sz w:val="24"/>
          <w:szCs w:val="24"/>
        </w:rPr>
      </w:pPr>
    </w:p>
    <w:p w14:paraId="604841D8" w14:textId="017C41BC" w:rsidR="00F90838" w:rsidRDefault="00F90838" w:rsidP="00F908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Best-offer proposals are requested. It is anticipated that award will be made solely on the basis of </w:t>
      </w:r>
      <w:r>
        <w:rPr>
          <w:rFonts w:ascii="Times New Roman" w:eastAsia="Calibri" w:hAnsi="Times New Roman" w:cs="Times New Roman"/>
          <w:sz w:val="24"/>
          <w:szCs w:val="24"/>
        </w:rPr>
        <w:t xml:space="preserve">   </w:t>
      </w:r>
    </w:p>
    <w:p w14:paraId="6E8A9905" w14:textId="16F284DE" w:rsidR="007A6880" w:rsidRPr="0059555C" w:rsidRDefault="00F90838" w:rsidP="00F908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these original proposals. </w:t>
      </w:r>
    </w:p>
    <w:p w14:paraId="3A724F35" w14:textId="77777777" w:rsidR="007A6880" w:rsidRPr="0059555C" w:rsidRDefault="007A6880" w:rsidP="007A6880">
      <w:pPr>
        <w:spacing w:after="0" w:line="240" w:lineRule="auto"/>
        <w:jc w:val="both"/>
        <w:rPr>
          <w:rFonts w:ascii="Times New Roman" w:eastAsia="Calibri" w:hAnsi="Times New Roman" w:cs="Times New Roman"/>
          <w:sz w:val="24"/>
          <w:szCs w:val="24"/>
        </w:rPr>
      </w:pPr>
    </w:p>
    <w:p w14:paraId="6FE1B5A5" w14:textId="70DFFBA2" w:rsidR="00061130" w:rsidRPr="0059555C"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However, CNFA reserves the right to conduct any of the following:</w:t>
      </w:r>
    </w:p>
    <w:p w14:paraId="41EFC396" w14:textId="77777777" w:rsidR="007A6880" w:rsidRPr="0059555C" w:rsidRDefault="007A6880" w:rsidP="007A6880">
      <w:pPr>
        <w:spacing w:after="0" w:line="240" w:lineRule="auto"/>
        <w:jc w:val="both"/>
        <w:rPr>
          <w:rFonts w:ascii="Times New Roman" w:eastAsia="Calibri" w:hAnsi="Times New Roman" w:cs="Times New Roman"/>
          <w:sz w:val="24"/>
          <w:szCs w:val="24"/>
        </w:rPr>
      </w:pPr>
    </w:p>
    <w:p w14:paraId="410260E2" w14:textId="77777777" w:rsidR="00061130" w:rsidRPr="0059555C" w:rsidRDefault="00061130" w:rsidP="007A6880">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conduct negotiations with and/or request clarifications from any offeror prior to award;</w:t>
      </w:r>
    </w:p>
    <w:p w14:paraId="134B898F" w14:textId="77777777" w:rsidR="00061130" w:rsidRPr="0059555C" w:rsidRDefault="00061130" w:rsidP="007A6880">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While preference will be given to offerors who can address the full technical requirements of this RFQ, CNFA may i</w:t>
      </w:r>
      <w:r w:rsidRPr="0059555C">
        <w:rPr>
          <w:rFonts w:ascii="Times New Roman" w:hAnsi="Times New Roman" w:cs="Times New Roman"/>
          <w:sz w:val="24"/>
          <w:szCs w:val="24"/>
        </w:rPr>
        <w:t>ssue a partial award or split the award among various suppliers, if in the best interest of the ASAP Project;</w:t>
      </w:r>
    </w:p>
    <w:p w14:paraId="53E8E30D" w14:textId="0BA3AFAF" w:rsidR="00061130" w:rsidRPr="0059555C" w:rsidRDefault="00061130" w:rsidP="007A6880">
      <w:pPr>
        <w:pStyle w:val="ListParagraph"/>
        <w:suppressAutoHyphens/>
        <w:spacing w:after="0" w:line="240" w:lineRule="auto"/>
        <w:ind w:left="1080"/>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 xml:space="preserve">CNFA may </w:t>
      </w:r>
      <w:r w:rsidRPr="0059555C">
        <w:rPr>
          <w:rFonts w:ascii="Times New Roman" w:hAnsi="Times New Roman" w:cs="Times New Roman"/>
          <w:sz w:val="24"/>
          <w:szCs w:val="24"/>
        </w:rPr>
        <w:t>cancel this RF</w:t>
      </w:r>
      <w:r w:rsidR="00715E46" w:rsidRPr="0059555C">
        <w:rPr>
          <w:rFonts w:ascii="Times New Roman" w:hAnsi="Times New Roman" w:cs="Times New Roman"/>
          <w:sz w:val="24"/>
          <w:szCs w:val="24"/>
        </w:rPr>
        <w:t>Q</w:t>
      </w:r>
      <w:r w:rsidRPr="0059555C">
        <w:rPr>
          <w:rFonts w:ascii="Times New Roman" w:hAnsi="Times New Roman" w:cs="Times New Roman"/>
          <w:sz w:val="24"/>
          <w:szCs w:val="24"/>
        </w:rPr>
        <w:t xml:space="preserve"> at any time.</w:t>
      </w:r>
    </w:p>
    <w:p w14:paraId="285B5B17" w14:textId="77777777" w:rsidR="00061130" w:rsidRPr="0059555C" w:rsidRDefault="00061130" w:rsidP="007A6880">
      <w:pPr>
        <w:spacing w:after="0" w:line="240" w:lineRule="auto"/>
        <w:jc w:val="both"/>
        <w:rPr>
          <w:rFonts w:ascii="Times New Roman" w:eastAsia="Calibri" w:hAnsi="Times New Roman" w:cs="Times New Roman"/>
          <w:sz w:val="24"/>
          <w:szCs w:val="24"/>
        </w:rPr>
      </w:pPr>
    </w:p>
    <w:p w14:paraId="5B934B3E" w14:textId="77777777" w:rsidR="00F90838"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Please note that if there are deficiencies regarding responsiveness to the requirements of this RFQ, </w:t>
      </w:r>
      <w:r>
        <w:rPr>
          <w:rFonts w:ascii="Times New Roman" w:eastAsia="Calibri" w:hAnsi="Times New Roman" w:cs="Times New Roman"/>
          <w:sz w:val="24"/>
          <w:szCs w:val="24"/>
        </w:rPr>
        <w:t xml:space="preserve">    </w:t>
      </w:r>
    </w:p>
    <w:p w14:paraId="7575C692" w14:textId="77777777" w:rsidR="00F90838"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an offer may be deemed “non-responsive” and thereby disqualified from consideration. CNFA </w:t>
      </w:r>
      <w:r>
        <w:rPr>
          <w:rFonts w:ascii="Times New Roman" w:eastAsia="Calibri" w:hAnsi="Times New Roman" w:cs="Times New Roman"/>
          <w:sz w:val="24"/>
          <w:szCs w:val="24"/>
        </w:rPr>
        <w:t xml:space="preserve">  </w:t>
      </w:r>
    </w:p>
    <w:p w14:paraId="53C25460" w14:textId="632F9175" w:rsidR="00061130" w:rsidRPr="0059555C"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reserves the right to waive immaterial deficiencies at its discretion.</w:t>
      </w:r>
    </w:p>
    <w:p w14:paraId="52617EB5" w14:textId="32F5911E" w:rsidR="00075D68" w:rsidRPr="0059555C" w:rsidRDefault="00075D68" w:rsidP="00161B2D">
      <w:pPr>
        <w:suppressAutoHyphens/>
        <w:spacing w:after="0" w:line="240" w:lineRule="auto"/>
        <w:ind w:left="360"/>
        <w:contextualSpacing/>
        <w:rPr>
          <w:rFonts w:ascii="Times New Roman" w:eastAsia="Calibri" w:hAnsi="Times New Roman" w:cs="Times New Roman"/>
          <w:sz w:val="24"/>
          <w:szCs w:val="24"/>
        </w:rPr>
      </w:pPr>
    </w:p>
    <w:p w14:paraId="0579B054" w14:textId="77777777" w:rsidR="0063261A" w:rsidRPr="0059555C" w:rsidRDefault="00197772"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59555C">
        <w:rPr>
          <w:rFonts w:ascii="Times New Roman" w:eastAsia="Calibri" w:hAnsi="Times New Roman" w:cs="Times New Roman"/>
          <w:b/>
          <w:sz w:val="24"/>
          <w:szCs w:val="24"/>
          <w:u w:val="single"/>
        </w:rPr>
        <w:t xml:space="preserve">Payment and Award: </w:t>
      </w:r>
      <w:r w:rsidRPr="0059555C">
        <w:rPr>
          <w:rFonts w:ascii="Times New Roman" w:eastAsia="Calibri" w:hAnsi="Times New Roman" w:cs="Times New Roman"/>
          <w:sz w:val="24"/>
          <w:szCs w:val="24"/>
        </w:rPr>
        <w:t xml:space="preserve">The </w:t>
      </w:r>
      <w:r w:rsidR="008444E9" w:rsidRPr="0059555C">
        <w:rPr>
          <w:rFonts w:ascii="Times New Roman" w:eastAsia="Calibri" w:hAnsi="Times New Roman" w:cs="Times New Roman"/>
          <w:sz w:val="24"/>
          <w:szCs w:val="24"/>
        </w:rPr>
        <w:t>award</w:t>
      </w:r>
      <w:r w:rsidRPr="0059555C">
        <w:rPr>
          <w:rFonts w:ascii="Times New Roman" w:eastAsia="Calibri" w:hAnsi="Times New Roman" w:cs="Times New Roman"/>
          <w:sz w:val="24"/>
          <w:szCs w:val="24"/>
        </w:rPr>
        <w:t xml:space="preserve"> will be awarded to the offeror whose quotation represents the best value to the Project. Any award and payment resulting from this RFQ </w:t>
      </w:r>
      <w:r w:rsidR="0043574C" w:rsidRPr="0059555C">
        <w:rPr>
          <w:rFonts w:ascii="Times New Roman" w:eastAsia="Calibri" w:hAnsi="Times New Roman" w:cs="Times New Roman"/>
          <w:sz w:val="24"/>
          <w:szCs w:val="24"/>
        </w:rPr>
        <w:t>is anticipated to</w:t>
      </w:r>
      <w:r w:rsidRPr="0059555C">
        <w:rPr>
          <w:rFonts w:ascii="Times New Roman" w:eastAsia="Calibri" w:hAnsi="Times New Roman" w:cs="Times New Roman"/>
          <w:sz w:val="24"/>
          <w:szCs w:val="24"/>
        </w:rPr>
        <w:t xml:space="preserve"> be in the form of a </w:t>
      </w:r>
      <w:r w:rsidR="00F27B47" w:rsidRPr="0059555C">
        <w:rPr>
          <w:rFonts w:ascii="Times New Roman" w:eastAsia="Calibri" w:hAnsi="Times New Roman" w:cs="Times New Roman"/>
          <w:sz w:val="24"/>
          <w:szCs w:val="24"/>
        </w:rPr>
        <w:t>Purchase Order</w:t>
      </w:r>
      <w:r w:rsidRPr="0059555C">
        <w:rPr>
          <w:rFonts w:ascii="Times New Roman" w:eastAsia="Calibri" w:hAnsi="Times New Roman" w:cs="Times New Roman"/>
          <w:sz w:val="24"/>
          <w:szCs w:val="24"/>
        </w:rPr>
        <w:t xml:space="preserve">. This award is subject to the </w:t>
      </w:r>
      <w:r w:rsidR="006A1697" w:rsidRPr="0059555C">
        <w:rPr>
          <w:rFonts w:ascii="Times New Roman" w:hAnsi="Times New Roman" w:cs="Times New Roman"/>
          <w:sz w:val="24"/>
          <w:szCs w:val="24"/>
        </w:rPr>
        <w:t>ASAP</w:t>
      </w:r>
      <w:r w:rsidR="007B6151" w:rsidRPr="0059555C">
        <w:rPr>
          <w:rFonts w:ascii="Times New Roman" w:hAnsi="Times New Roman" w:cs="Times New Roman"/>
          <w:sz w:val="24"/>
          <w:szCs w:val="24"/>
        </w:rPr>
        <w:t xml:space="preserve"> </w:t>
      </w:r>
      <w:r w:rsidRPr="0059555C">
        <w:rPr>
          <w:rFonts w:ascii="Times New Roman" w:hAnsi="Times New Roman" w:cs="Times New Roman"/>
          <w:sz w:val="24"/>
          <w:szCs w:val="24"/>
        </w:rPr>
        <w:t xml:space="preserve">Project’s terms and conditions as stipulated </w:t>
      </w:r>
      <w:r w:rsidR="005F4019" w:rsidRPr="0059555C">
        <w:rPr>
          <w:rFonts w:ascii="Times New Roman" w:hAnsi="Times New Roman" w:cs="Times New Roman"/>
          <w:sz w:val="24"/>
          <w:szCs w:val="24"/>
        </w:rPr>
        <w:t xml:space="preserve">in Annex </w:t>
      </w:r>
      <w:r w:rsidR="006A1697" w:rsidRPr="0059555C">
        <w:rPr>
          <w:rFonts w:ascii="Times New Roman" w:hAnsi="Times New Roman" w:cs="Times New Roman"/>
          <w:sz w:val="24"/>
          <w:szCs w:val="24"/>
        </w:rPr>
        <w:t>3</w:t>
      </w:r>
      <w:r w:rsidRPr="0059555C">
        <w:rPr>
          <w:rFonts w:ascii="Times New Roman" w:hAnsi="Times New Roman" w:cs="Times New Roman"/>
          <w:sz w:val="24"/>
          <w:szCs w:val="24"/>
        </w:rPr>
        <w:t xml:space="preserve">. </w:t>
      </w:r>
    </w:p>
    <w:p w14:paraId="3295D7D8" w14:textId="77777777" w:rsidR="00F427C9" w:rsidRPr="0059555C" w:rsidRDefault="00F427C9" w:rsidP="00441D37">
      <w:pPr>
        <w:suppressAutoHyphens/>
        <w:spacing w:after="0" w:line="240" w:lineRule="auto"/>
        <w:contextualSpacing/>
        <w:jc w:val="both"/>
        <w:rPr>
          <w:rFonts w:ascii="Times New Roman" w:eastAsia="Calibri" w:hAnsi="Times New Roman" w:cs="Times New Roman"/>
          <w:sz w:val="24"/>
          <w:szCs w:val="24"/>
          <w:u w:val="single"/>
        </w:rPr>
      </w:pPr>
    </w:p>
    <w:p w14:paraId="28013375" w14:textId="77777777" w:rsidR="0063261A" w:rsidRPr="0059555C" w:rsidRDefault="006A1697"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59555C">
        <w:rPr>
          <w:rFonts w:ascii="Times New Roman" w:eastAsia="Calibri" w:hAnsi="Times New Roman" w:cs="Times New Roman"/>
          <w:b/>
          <w:sz w:val="24"/>
          <w:szCs w:val="24"/>
          <w:u w:val="single"/>
        </w:rPr>
        <w:t>Offer Format Instructions</w:t>
      </w:r>
      <w:r w:rsidR="0063261A" w:rsidRPr="0059555C">
        <w:rPr>
          <w:rFonts w:ascii="Times New Roman" w:hAnsi="Times New Roman" w:cs="Times New Roman"/>
          <w:b/>
          <w:sz w:val="24"/>
          <w:szCs w:val="24"/>
          <w:u w:val="single"/>
        </w:rPr>
        <w:t xml:space="preserve">: </w:t>
      </w:r>
      <w:r w:rsidR="0063261A" w:rsidRPr="0059555C">
        <w:rPr>
          <w:rFonts w:ascii="Times New Roman" w:hAnsi="Times New Roman" w:cs="Times New Roman"/>
          <w:sz w:val="24"/>
          <w:szCs w:val="24"/>
        </w:rPr>
        <w:t>All proposals must be formatted in accordance with the below requirements:</w:t>
      </w:r>
    </w:p>
    <w:p w14:paraId="511FC65A" w14:textId="77777777" w:rsidR="0063261A" w:rsidRPr="0059555C" w:rsidRDefault="0063261A" w:rsidP="00441D37">
      <w:pPr>
        <w:suppressAutoHyphens/>
        <w:spacing w:after="0" w:line="240" w:lineRule="auto"/>
        <w:ind w:left="360"/>
        <w:jc w:val="both"/>
        <w:rPr>
          <w:rFonts w:ascii="Times New Roman" w:hAnsi="Times New Roman" w:cs="Times New Roman"/>
          <w:sz w:val="24"/>
          <w:szCs w:val="24"/>
        </w:rPr>
      </w:pPr>
    </w:p>
    <w:p w14:paraId="4B094309" w14:textId="77777777" w:rsidR="0063261A" w:rsidRPr="0059555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English language only</w:t>
      </w:r>
    </w:p>
    <w:p w14:paraId="3D5D9007" w14:textId="77777777" w:rsidR="0063261A" w:rsidRPr="0059555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Include the individual/agency/organization name, date, RFQ number, and page numbers as a header or footer throughout the document. </w:t>
      </w:r>
    </w:p>
    <w:p w14:paraId="496B3BA0" w14:textId="77777777" w:rsidR="002D794D" w:rsidRPr="0059555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The Technical Offer must be in the format provided in </w:t>
      </w:r>
      <w:r w:rsidRPr="0059555C">
        <w:rPr>
          <w:rFonts w:ascii="Times New Roman" w:hAnsi="Times New Roman" w:cs="Times New Roman"/>
          <w:color w:val="000000"/>
          <w:sz w:val="24"/>
          <w:szCs w:val="24"/>
        </w:rPr>
        <w:t>Section 4</w:t>
      </w:r>
      <w:r w:rsidRPr="0059555C">
        <w:rPr>
          <w:rFonts w:ascii="Times New Roman" w:hAnsi="Times New Roman" w:cs="Times New Roman"/>
          <w:sz w:val="24"/>
          <w:szCs w:val="24"/>
        </w:rPr>
        <w:t>.</w:t>
      </w:r>
    </w:p>
    <w:p w14:paraId="31DB5639" w14:textId="56DED874" w:rsidR="002D794D" w:rsidRPr="0059555C" w:rsidRDefault="002D794D" w:rsidP="00441D37">
      <w:pPr>
        <w:pStyle w:val="ListParagraph"/>
        <w:numPr>
          <w:ilvl w:val="0"/>
          <w:numId w:val="20"/>
        </w:numPr>
        <w:suppressAutoHyphens/>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 xml:space="preserve">Delivery Requirements: </w:t>
      </w:r>
      <w:r w:rsidR="00B0046B" w:rsidRPr="0059555C">
        <w:rPr>
          <w:rFonts w:ascii="Times New Roman" w:hAnsi="Times New Roman" w:cs="Times New Roman"/>
          <w:sz w:val="24"/>
          <w:szCs w:val="24"/>
        </w:rPr>
        <w:t>Offeror</w:t>
      </w:r>
      <w:r w:rsidRPr="0059555C">
        <w:rPr>
          <w:rFonts w:ascii="Times New Roman" w:hAnsi="Times New Roman" w:cs="Times New Roman"/>
          <w:sz w:val="24"/>
          <w:szCs w:val="24"/>
        </w:rPr>
        <w:t>s are requested to include arrangements</w:t>
      </w:r>
      <w:r w:rsidR="00C217C9" w:rsidRPr="0059555C">
        <w:rPr>
          <w:rFonts w:ascii="Times New Roman" w:hAnsi="Times New Roman" w:cs="Times New Roman"/>
          <w:sz w:val="24"/>
          <w:szCs w:val="24"/>
        </w:rPr>
        <w:t xml:space="preserve"> in their offer</w:t>
      </w:r>
      <w:r w:rsidRPr="0059555C">
        <w:rPr>
          <w:rFonts w:ascii="Times New Roman" w:hAnsi="Times New Roman" w:cs="Times New Roman"/>
          <w:sz w:val="24"/>
          <w:szCs w:val="24"/>
        </w:rPr>
        <w:t xml:space="preserve"> for delivery</w:t>
      </w:r>
      <w:r w:rsidR="00C217C9" w:rsidRPr="0059555C">
        <w:rPr>
          <w:rFonts w:ascii="Times New Roman" w:hAnsi="Times New Roman" w:cs="Times New Roman"/>
          <w:sz w:val="24"/>
          <w:szCs w:val="24"/>
        </w:rPr>
        <w:t xml:space="preserve"> of offer</w:t>
      </w:r>
      <w:r w:rsidR="004D5997" w:rsidRPr="0059555C">
        <w:rPr>
          <w:rFonts w:ascii="Times New Roman" w:hAnsi="Times New Roman" w:cs="Times New Roman"/>
          <w:sz w:val="24"/>
          <w:szCs w:val="24"/>
        </w:rPr>
        <w:t>;</w:t>
      </w:r>
    </w:p>
    <w:p w14:paraId="02224C7B" w14:textId="7769271A" w:rsidR="004D5997" w:rsidRPr="0059555C" w:rsidRDefault="004D5997" w:rsidP="004D5997">
      <w:pPr>
        <w:pStyle w:val="ListParagraph"/>
        <w:numPr>
          <w:ilvl w:val="0"/>
          <w:numId w:val="20"/>
        </w:numPr>
        <w:suppressAutoHyphens/>
        <w:spacing w:after="0" w:line="240" w:lineRule="auto"/>
        <w:rPr>
          <w:rFonts w:ascii="Times New Roman" w:hAnsi="Times New Roman" w:cs="Times New Roman"/>
          <w:sz w:val="24"/>
          <w:szCs w:val="24"/>
        </w:rPr>
      </w:pPr>
      <w:r w:rsidRPr="0059555C">
        <w:rPr>
          <w:rFonts w:ascii="Times New Roman" w:hAnsi="Times New Roman" w:cs="Times New Roman"/>
          <w:sz w:val="24"/>
          <w:szCs w:val="24"/>
        </w:rPr>
        <w:t>Payment requirement</w:t>
      </w:r>
      <w:r w:rsidR="00152BA4" w:rsidRPr="0059555C">
        <w:rPr>
          <w:rFonts w:ascii="Times New Roman" w:hAnsi="Times New Roman" w:cs="Times New Roman"/>
          <w:sz w:val="24"/>
          <w:szCs w:val="24"/>
        </w:rPr>
        <w:t>s</w:t>
      </w:r>
      <w:r w:rsidRPr="0059555C">
        <w:rPr>
          <w:rFonts w:ascii="Times New Roman" w:hAnsi="Times New Roman" w:cs="Times New Roman"/>
          <w:sz w:val="24"/>
          <w:szCs w:val="24"/>
        </w:rPr>
        <w:t>: Offerors are requested to include arrangements in the offer for their payment terms.</w:t>
      </w:r>
      <w:r w:rsidR="00C70F4D">
        <w:rPr>
          <w:rFonts w:ascii="Times New Roman" w:hAnsi="Times New Roman" w:cs="Times New Roman"/>
          <w:sz w:val="24"/>
          <w:szCs w:val="24"/>
        </w:rPr>
        <w:t xml:space="preserve"> </w:t>
      </w:r>
    </w:p>
    <w:p w14:paraId="7E118B84" w14:textId="77777777" w:rsidR="004D5997" w:rsidRPr="0059555C" w:rsidRDefault="004D5997" w:rsidP="004D5997">
      <w:pPr>
        <w:pStyle w:val="ListParagraph"/>
        <w:suppressAutoHyphens/>
        <w:spacing w:after="0" w:line="240" w:lineRule="auto"/>
        <w:jc w:val="both"/>
        <w:rPr>
          <w:rFonts w:ascii="Times New Roman" w:hAnsi="Times New Roman" w:cs="Times New Roman"/>
          <w:sz w:val="24"/>
          <w:szCs w:val="24"/>
        </w:rPr>
      </w:pPr>
    </w:p>
    <w:p w14:paraId="5965C9B5" w14:textId="77777777" w:rsidR="0063261A" w:rsidRPr="0059555C" w:rsidRDefault="0063261A" w:rsidP="00441D37">
      <w:pPr>
        <w:spacing w:after="0" w:line="240" w:lineRule="auto"/>
        <w:ind w:left="360"/>
        <w:jc w:val="both"/>
        <w:rPr>
          <w:rFonts w:ascii="Times New Roman" w:hAnsi="Times New Roman" w:cs="Times New Roman"/>
          <w:sz w:val="24"/>
          <w:szCs w:val="24"/>
        </w:rPr>
      </w:pPr>
      <w:r w:rsidRPr="0059555C">
        <w:rPr>
          <w:rFonts w:ascii="Times New Roman" w:hAnsi="Times New Roman" w:cs="Times New Roman"/>
          <w:sz w:val="24"/>
          <w:szCs w:val="24"/>
        </w:rPr>
        <w:lastRenderedPageBreak/>
        <w:t>A full offer will include the following documents:</w:t>
      </w:r>
    </w:p>
    <w:p w14:paraId="30F80689" w14:textId="77777777" w:rsidR="00F533AC" w:rsidRPr="0059555C" w:rsidRDefault="00F533AC" w:rsidP="00441D37">
      <w:pPr>
        <w:spacing w:after="0" w:line="240" w:lineRule="auto"/>
        <w:ind w:left="360"/>
        <w:jc w:val="both"/>
        <w:rPr>
          <w:rFonts w:ascii="Times New Roman" w:hAnsi="Times New Roman" w:cs="Times New Roman"/>
          <w:sz w:val="24"/>
          <w:szCs w:val="24"/>
        </w:rPr>
      </w:pPr>
    </w:p>
    <w:p w14:paraId="361F912F"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An offer checklist (</w:t>
      </w:r>
      <w:r w:rsidRPr="0059555C">
        <w:rPr>
          <w:rFonts w:ascii="Times New Roman" w:hAnsi="Times New Roman" w:cs="Times New Roman"/>
          <w:color w:val="000000"/>
          <w:sz w:val="24"/>
          <w:szCs w:val="24"/>
        </w:rPr>
        <w:t xml:space="preserve">Annex </w:t>
      </w:r>
      <w:r w:rsidR="006A1697" w:rsidRPr="0059555C">
        <w:rPr>
          <w:rFonts w:ascii="Times New Roman" w:hAnsi="Times New Roman" w:cs="Times New Roman"/>
          <w:sz w:val="24"/>
          <w:szCs w:val="24"/>
        </w:rPr>
        <w:t>1</w:t>
      </w:r>
      <w:r w:rsidRPr="0059555C">
        <w:rPr>
          <w:rFonts w:ascii="Times New Roman" w:hAnsi="Times New Roman" w:cs="Times New Roman"/>
          <w:sz w:val="24"/>
          <w:szCs w:val="24"/>
        </w:rPr>
        <w:t>).</w:t>
      </w:r>
    </w:p>
    <w:p w14:paraId="741182A0"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A cover letter on company letterhead, signed by an authorized representative of the offeror (</w:t>
      </w:r>
      <w:r w:rsidRPr="0059555C">
        <w:rPr>
          <w:rFonts w:ascii="Times New Roman" w:hAnsi="Times New Roman" w:cs="Times New Roman"/>
          <w:color w:val="000000"/>
          <w:sz w:val="24"/>
          <w:szCs w:val="24"/>
        </w:rPr>
        <w:t xml:space="preserve">Annex </w:t>
      </w:r>
      <w:r w:rsidR="006A1697" w:rsidRPr="0059555C">
        <w:rPr>
          <w:rFonts w:ascii="Times New Roman" w:hAnsi="Times New Roman" w:cs="Times New Roman"/>
          <w:sz w:val="24"/>
          <w:szCs w:val="24"/>
        </w:rPr>
        <w:t>2</w:t>
      </w:r>
      <w:r w:rsidRPr="0059555C">
        <w:rPr>
          <w:rFonts w:ascii="Times New Roman" w:hAnsi="Times New Roman" w:cs="Times New Roman"/>
          <w:sz w:val="24"/>
          <w:szCs w:val="24"/>
        </w:rPr>
        <w:t>).</w:t>
      </w:r>
    </w:p>
    <w:p w14:paraId="5ECD2A10"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A complete Technical Offer in response to the evaluation criteria in Section 6 and in the format provided in </w:t>
      </w:r>
      <w:r w:rsidRPr="0059555C">
        <w:rPr>
          <w:rFonts w:ascii="Times New Roman" w:hAnsi="Times New Roman" w:cs="Times New Roman"/>
          <w:color w:val="000000"/>
          <w:sz w:val="24"/>
          <w:szCs w:val="24"/>
        </w:rPr>
        <w:t>Section 4</w:t>
      </w:r>
      <w:r w:rsidRPr="0059555C">
        <w:rPr>
          <w:rFonts w:ascii="Times New Roman" w:hAnsi="Times New Roman" w:cs="Times New Roman"/>
          <w:sz w:val="24"/>
          <w:szCs w:val="24"/>
        </w:rPr>
        <w:t>.</w:t>
      </w:r>
    </w:p>
    <w:p w14:paraId="7FD37E0D"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A copy of the offeror’s business license, or, if an individual, a copy of his/her identification card.</w:t>
      </w:r>
    </w:p>
    <w:p w14:paraId="6F97BB8B" w14:textId="77777777" w:rsidR="00197772" w:rsidRPr="0059555C" w:rsidRDefault="00197772" w:rsidP="00441D37">
      <w:pPr>
        <w:suppressAutoHyphens/>
        <w:spacing w:after="0" w:line="240" w:lineRule="auto"/>
        <w:contextualSpacing/>
        <w:jc w:val="both"/>
        <w:rPr>
          <w:rFonts w:ascii="Times New Roman" w:hAnsi="Times New Roman" w:cs="Times New Roman"/>
          <w:sz w:val="24"/>
          <w:szCs w:val="24"/>
        </w:rPr>
      </w:pPr>
    </w:p>
    <w:p w14:paraId="57278159" w14:textId="77777777" w:rsidR="007B0242" w:rsidRPr="0059555C" w:rsidRDefault="007B0242">
      <w:pPr>
        <w:rPr>
          <w:rFonts w:ascii="Times New Roman" w:hAnsi="Times New Roman" w:cs="Times New Roman"/>
          <w:b/>
          <w:sz w:val="24"/>
          <w:szCs w:val="24"/>
          <w:u w:val="single"/>
        </w:rPr>
      </w:pPr>
      <w:r w:rsidRPr="0059555C">
        <w:rPr>
          <w:rFonts w:ascii="Times New Roman" w:hAnsi="Times New Roman" w:cs="Times New Roman"/>
          <w:b/>
          <w:sz w:val="24"/>
          <w:szCs w:val="24"/>
          <w:u w:val="single"/>
        </w:rPr>
        <w:br w:type="page"/>
      </w:r>
    </w:p>
    <w:p w14:paraId="31259E0F" w14:textId="77777777" w:rsidR="007B0242" w:rsidRPr="0059555C" w:rsidRDefault="007B0242" w:rsidP="0043574C">
      <w:pPr>
        <w:suppressAutoHyphens/>
        <w:spacing w:after="0" w:line="240" w:lineRule="auto"/>
        <w:contextualSpacing/>
        <w:rPr>
          <w:rFonts w:ascii="Times New Roman" w:hAnsi="Times New Roman" w:cs="Times New Roman"/>
          <w:b/>
          <w:sz w:val="24"/>
          <w:szCs w:val="24"/>
          <w:u w:val="single"/>
        </w:rPr>
      </w:pPr>
    </w:p>
    <w:p w14:paraId="63F2AAFA" w14:textId="219A2261" w:rsidR="0043574C" w:rsidRPr="0059555C" w:rsidRDefault="0043574C" w:rsidP="0043574C">
      <w:pPr>
        <w:suppressAutoHyphens/>
        <w:spacing w:after="0" w:line="240" w:lineRule="auto"/>
        <w:contextualSpacing/>
        <w:rPr>
          <w:rFonts w:ascii="Times New Roman" w:hAnsi="Times New Roman" w:cs="Times New Roman"/>
          <w:b/>
          <w:sz w:val="24"/>
          <w:szCs w:val="24"/>
          <w:u w:val="single"/>
        </w:rPr>
      </w:pPr>
      <w:r w:rsidRPr="0059555C">
        <w:rPr>
          <w:rFonts w:ascii="Times New Roman" w:hAnsi="Times New Roman" w:cs="Times New Roman"/>
          <w:b/>
          <w:sz w:val="24"/>
          <w:szCs w:val="24"/>
          <w:u w:val="single"/>
        </w:rPr>
        <w:t xml:space="preserve">Annex </w:t>
      </w:r>
      <w:r w:rsidR="006A1697" w:rsidRPr="0059555C">
        <w:rPr>
          <w:rFonts w:ascii="Times New Roman" w:hAnsi="Times New Roman" w:cs="Times New Roman"/>
          <w:b/>
          <w:sz w:val="24"/>
          <w:szCs w:val="24"/>
          <w:u w:val="single"/>
        </w:rPr>
        <w:t>1</w:t>
      </w:r>
      <w:r w:rsidRPr="0059555C">
        <w:rPr>
          <w:rFonts w:ascii="Times New Roman" w:hAnsi="Times New Roman" w:cs="Times New Roman"/>
          <w:b/>
          <w:sz w:val="24"/>
          <w:szCs w:val="24"/>
          <w:u w:val="single"/>
        </w:rPr>
        <w:t xml:space="preserve"> – Offeror Checklist</w:t>
      </w:r>
    </w:p>
    <w:p w14:paraId="6E43353B" w14:textId="77777777" w:rsidR="00452721" w:rsidRPr="0059555C" w:rsidRDefault="00452721" w:rsidP="0043574C">
      <w:pPr>
        <w:suppressAutoHyphens/>
        <w:spacing w:after="0" w:line="240" w:lineRule="auto"/>
        <w:contextualSpacing/>
        <w:rPr>
          <w:rFonts w:ascii="Times New Roman" w:hAnsi="Times New Roman" w:cs="Times New Roman"/>
          <w:b/>
          <w:sz w:val="24"/>
          <w:szCs w:val="24"/>
          <w:u w:val="single"/>
        </w:rPr>
      </w:pPr>
    </w:p>
    <w:p w14:paraId="6F961F65" w14:textId="77777777" w:rsidR="0043574C" w:rsidRPr="0059555C" w:rsidRDefault="0043574C" w:rsidP="0043574C">
      <w:pPr>
        <w:spacing w:after="0" w:line="240" w:lineRule="auto"/>
        <w:contextualSpacing/>
        <w:rPr>
          <w:rFonts w:ascii="Times New Roman" w:hAnsi="Times New Roman" w:cs="Times New Roman"/>
          <w:sz w:val="24"/>
          <w:szCs w:val="24"/>
        </w:rPr>
      </w:pPr>
      <w:r w:rsidRPr="0059555C">
        <w:rPr>
          <w:rFonts w:ascii="Times New Roman" w:hAnsi="Times New Roman" w:cs="Times New Roman"/>
          <w:sz w:val="24"/>
          <w:szCs w:val="24"/>
        </w:rPr>
        <w:t>To assist offerors in preparation of proposals, the following checklist summarizes the documentation to include an offer in response to this RFQ:</w:t>
      </w:r>
    </w:p>
    <w:p w14:paraId="6D3F5914" w14:textId="77777777" w:rsidR="0043574C" w:rsidRPr="0059555C" w:rsidRDefault="0043574C" w:rsidP="0043574C">
      <w:pPr>
        <w:spacing w:after="0" w:line="240" w:lineRule="auto"/>
        <w:contextualSpacing/>
        <w:rPr>
          <w:rFonts w:ascii="Times New Roman" w:hAnsi="Times New Roman" w:cs="Times New Roman"/>
          <w:sz w:val="24"/>
          <w:szCs w:val="24"/>
        </w:rPr>
      </w:pPr>
    </w:p>
    <w:p w14:paraId="324949FB" w14:textId="77777777" w:rsidR="00B3756A" w:rsidRPr="0059555C" w:rsidRDefault="00B3756A" w:rsidP="00B3756A">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xml:space="preserve">□ Offeror Checklist (Annex </w:t>
      </w:r>
      <w:r w:rsidR="006A1697" w:rsidRPr="0059555C">
        <w:rPr>
          <w:rFonts w:ascii="Times New Roman" w:hAnsi="Times New Roman" w:cs="Times New Roman"/>
          <w:sz w:val="24"/>
          <w:szCs w:val="24"/>
        </w:rPr>
        <w:t>1</w:t>
      </w:r>
      <w:r w:rsidRPr="0059555C">
        <w:rPr>
          <w:rFonts w:ascii="Times New Roman" w:hAnsi="Times New Roman" w:cs="Times New Roman"/>
          <w:sz w:val="24"/>
          <w:szCs w:val="24"/>
        </w:rPr>
        <w:t>)</w:t>
      </w:r>
    </w:p>
    <w:p w14:paraId="40A7E372" w14:textId="77777777" w:rsidR="00B3756A" w:rsidRPr="0059555C" w:rsidRDefault="00B3756A" w:rsidP="0043574C">
      <w:pPr>
        <w:spacing w:after="0" w:line="240" w:lineRule="auto"/>
        <w:ind w:left="180"/>
        <w:contextualSpacing/>
        <w:rPr>
          <w:rFonts w:ascii="Times New Roman" w:hAnsi="Times New Roman" w:cs="Times New Roman"/>
          <w:sz w:val="24"/>
          <w:szCs w:val="24"/>
        </w:rPr>
      </w:pPr>
    </w:p>
    <w:p w14:paraId="03CD6E46" w14:textId="77777777" w:rsidR="0043574C" w:rsidRPr="0059555C" w:rsidRDefault="0043574C" w:rsidP="0043574C">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Cover letter, signed by an authorized representative of the off</w:t>
      </w:r>
      <w:r w:rsidR="003E0F51" w:rsidRPr="0059555C">
        <w:rPr>
          <w:rFonts w:ascii="Times New Roman" w:hAnsi="Times New Roman" w:cs="Times New Roman"/>
          <w:sz w:val="24"/>
          <w:szCs w:val="24"/>
        </w:rPr>
        <w:t xml:space="preserve">eror (see Annex </w:t>
      </w:r>
      <w:r w:rsidR="006A1697" w:rsidRPr="0059555C">
        <w:rPr>
          <w:rFonts w:ascii="Times New Roman" w:hAnsi="Times New Roman" w:cs="Times New Roman"/>
          <w:sz w:val="24"/>
          <w:szCs w:val="24"/>
        </w:rPr>
        <w:t>2</w:t>
      </w:r>
      <w:r w:rsidRPr="0059555C">
        <w:rPr>
          <w:rFonts w:ascii="Times New Roman" w:hAnsi="Times New Roman" w:cs="Times New Roman"/>
          <w:sz w:val="24"/>
          <w:szCs w:val="24"/>
        </w:rPr>
        <w:t>)</w:t>
      </w:r>
    </w:p>
    <w:p w14:paraId="7B0C2F72" w14:textId="77777777" w:rsidR="0043574C" w:rsidRPr="0059555C" w:rsidRDefault="0043574C" w:rsidP="0043574C">
      <w:pPr>
        <w:spacing w:after="0" w:line="240" w:lineRule="auto"/>
        <w:ind w:left="180"/>
        <w:contextualSpacing/>
        <w:rPr>
          <w:rFonts w:ascii="Times New Roman" w:hAnsi="Times New Roman" w:cs="Times New Roman"/>
          <w:sz w:val="24"/>
          <w:szCs w:val="24"/>
        </w:rPr>
      </w:pPr>
    </w:p>
    <w:p w14:paraId="1D851536" w14:textId="77777777" w:rsidR="0043574C" w:rsidRPr="0059555C" w:rsidRDefault="0043574C" w:rsidP="0043574C">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xml:space="preserve">□ Official quotation, including specifications of offered </w:t>
      </w:r>
      <w:r w:rsidR="00B3756A" w:rsidRPr="0059555C">
        <w:rPr>
          <w:rFonts w:ascii="Times New Roman" w:hAnsi="Times New Roman" w:cs="Times New Roman"/>
          <w:sz w:val="24"/>
          <w:szCs w:val="24"/>
        </w:rPr>
        <w:t>items</w:t>
      </w:r>
      <w:r w:rsidRPr="0059555C">
        <w:rPr>
          <w:rFonts w:ascii="Times New Roman" w:hAnsi="Times New Roman" w:cs="Times New Roman"/>
          <w:sz w:val="24"/>
          <w:szCs w:val="24"/>
        </w:rPr>
        <w:t xml:space="preserve"> (see </w:t>
      </w:r>
      <w:r w:rsidR="005F4019" w:rsidRPr="0059555C">
        <w:rPr>
          <w:rFonts w:ascii="Times New Roman" w:hAnsi="Times New Roman" w:cs="Times New Roman"/>
          <w:sz w:val="24"/>
          <w:szCs w:val="24"/>
        </w:rPr>
        <w:t xml:space="preserve">Section </w:t>
      </w:r>
      <w:r w:rsidR="003E0F51" w:rsidRPr="0059555C">
        <w:rPr>
          <w:rFonts w:ascii="Times New Roman" w:hAnsi="Times New Roman" w:cs="Times New Roman"/>
          <w:sz w:val="24"/>
          <w:szCs w:val="24"/>
        </w:rPr>
        <w:t>4</w:t>
      </w:r>
      <w:r w:rsidRPr="0059555C">
        <w:rPr>
          <w:rFonts w:ascii="Times New Roman" w:hAnsi="Times New Roman" w:cs="Times New Roman"/>
          <w:sz w:val="24"/>
          <w:szCs w:val="24"/>
        </w:rPr>
        <w:t>)</w:t>
      </w:r>
    </w:p>
    <w:p w14:paraId="158B8892" w14:textId="77777777" w:rsidR="0043574C" w:rsidRPr="0059555C" w:rsidRDefault="0043574C" w:rsidP="0043574C">
      <w:pPr>
        <w:spacing w:after="0" w:line="240" w:lineRule="auto"/>
        <w:ind w:left="180"/>
        <w:contextualSpacing/>
        <w:rPr>
          <w:rFonts w:ascii="Times New Roman" w:hAnsi="Times New Roman" w:cs="Times New Roman"/>
          <w:sz w:val="24"/>
          <w:szCs w:val="24"/>
        </w:rPr>
      </w:pPr>
    </w:p>
    <w:p w14:paraId="2502F540" w14:textId="6B794B61" w:rsidR="0043574C" w:rsidRPr="0059555C" w:rsidRDefault="0043574C" w:rsidP="0043574C">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Copy of offeror’s re</w:t>
      </w:r>
      <w:r w:rsidR="003E0F51" w:rsidRPr="0059555C">
        <w:rPr>
          <w:rFonts w:ascii="Times New Roman" w:hAnsi="Times New Roman" w:cs="Times New Roman"/>
          <w:sz w:val="24"/>
          <w:szCs w:val="24"/>
        </w:rPr>
        <w:t>gistration or business license</w:t>
      </w:r>
      <w:r w:rsidR="00482743" w:rsidRPr="0059555C">
        <w:rPr>
          <w:rFonts w:ascii="Times New Roman" w:hAnsi="Times New Roman" w:cs="Times New Roman"/>
          <w:sz w:val="24"/>
          <w:szCs w:val="24"/>
        </w:rPr>
        <w:t>.</w:t>
      </w:r>
    </w:p>
    <w:p w14:paraId="7D87522B" w14:textId="77777777" w:rsidR="0063261A" w:rsidRPr="0059555C" w:rsidRDefault="0063261A" w:rsidP="0063261A">
      <w:pPr>
        <w:suppressAutoHyphens/>
        <w:spacing w:after="0" w:line="240" w:lineRule="auto"/>
        <w:ind w:left="180"/>
        <w:rPr>
          <w:rFonts w:ascii="Times New Roman" w:hAnsi="Times New Roman" w:cs="Times New Roman"/>
          <w:sz w:val="24"/>
          <w:szCs w:val="24"/>
        </w:rPr>
      </w:pPr>
    </w:p>
    <w:p w14:paraId="4B68251F" w14:textId="77777777" w:rsidR="00B3756A" w:rsidRPr="0059555C" w:rsidRDefault="00B3756A" w:rsidP="00BC1CAE">
      <w:pPr>
        <w:spacing w:after="0" w:line="240" w:lineRule="auto"/>
        <w:contextualSpacing/>
        <w:rPr>
          <w:rFonts w:ascii="Times New Roman" w:hAnsi="Times New Roman" w:cs="Times New Roman"/>
          <w:sz w:val="24"/>
          <w:szCs w:val="24"/>
        </w:rPr>
      </w:pPr>
    </w:p>
    <w:p w14:paraId="7564E682" w14:textId="77777777" w:rsidR="0043574C" w:rsidRPr="0059555C" w:rsidRDefault="0043574C" w:rsidP="0043574C">
      <w:pPr>
        <w:suppressAutoHyphens/>
        <w:spacing w:after="0" w:line="240" w:lineRule="auto"/>
        <w:contextualSpacing/>
        <w:rPr>
          <w:rFonts w:ascii="Times New Roman" w:hAnsi="Times New Roman" w:cs="Times New Roman"/>
          <w:b/>
          <w:sz w:val="24"/>
          <w:szCs w:val="24"/>
          <w:u w:val="single"/>
        </w:rPr>
      </w:pPr>
    </w:p>
    <w:p w14:paraId="3AEBF7AC" w14:textId="77777777" w:rsidR="003E0F51" w:rsidRPr="0059555C" w:rsidRDefault="003E0F51">
      <w:pPr>
        <w:rPr>
          <w:rFonts w:ascii="Times New Roman" w:hAnsi="Times New Roman" w:cs="Times New Roman"/>
          <w:b/>
          <w:sz w:val="24"/>
          <w:szCs w:val="24"/>
          <w:u w:val="single"/>
        </w:rPr>
      </w:pPr>
      <w:r w:rsidRPr="0059555C">
        <w:rPr>
          <w:rFonts w:ascii="Times New Roman" w:hAnsi="Times New Roman" w:cs="Times New Roman"/>
          <w:b/>
          <w:sz w:val="24"/>
          <w:szCs w:val="24"/>
          <w:u w:val="single"/>
        </w:rPr>
        <w:br w:type="page"/>
      </w:r>
    </w:p>
    <w:p w14:paraId="16AF20C4" w14:textId="77777777" w:rsidR="008F6FEC" w:rsidRDefault="008F6FEC" w:rsidP="005F4019">
      <w:pPr>
        <w:rPr>
          <w:rFonts w:ascii="Times New Roman" w:hAnsi="Times New Roman" w:cs="Times New Roman"/>
          <w:b/>
          <w:color w:val="000000"/>
          <w:sz w:val="24"/>
          <w:szCs w:val="24"/>
          <w:u w:val="single"/>
        </w:rPr>
      </w:pPr>
    </w:p>
    <w:p w14:paraId="7405E1E4" w14:textId="3A2E20DA" w:rsidR="005F4019" w:rsidRPr="0059555C" w:rsidRDefault="005F4019" w:rsidP="005F4019">
      <w:pPr>
        <w:rPr>
          <w:rFonts w:ascii="Times New Roman" w:hAnsi="Times New Roman" w:cs="Times New Roman"/>
          <w:b/>
          <w:sz w:val="24"/>
          <w:szCs w:val="24"/>
          <w:u w:val="single"/>
        </w:rPr>
      </w:pPr>
      <w:r w:rsidRPr="0059555C">
        <w:rPr>
          <w:rFonts w:ascii="Times New Roman" w:hAnsi="Times New Roman" w:cs="Times New Roman"/>
          <w:b/>
          <w:color w:val="000000"/>
          <w:sz w:val="24"/>
          <w:szCs w:val="24"/>
          <w:u w:val="single"/>
        </w:rPr>
        <w:t xml:space="preserve">Annex </w:t>
      </w:r>
      <w:r w:rsidR="006A1697" w:rsidRPr="0059555C">
        <w:rPr>
          <w:rFonts w:ascii="Times New Roman" w:hAnsi="Times New Roman" w:cs="Times New Roman"/>
          <w:b/>
          <w:sz w:val="24"/>
          <w:szCs w:val="24"/>
          <w:u w:val="single"/>
        </w:rPr>
        <w:t>2</w:t>
      </w:r>
      <w:r w:rsidRPr="0059555C">
        <w:rPr>
          <w:rFonts w:ascii="Times New Roman" w:hAnsi="Times New Roman" w:cs="Times New Roman"/>
          <w:b/>
          <w:sz w:val="24"/>
          <w:szCs w:val="24"/>
          <w:u w:val="single"/>
        </w:rPr>
        <w:t xml:space="preserve"> – Offeror Cover Letter</w:t>
      </w:r>
    </w:p>
    <w:p w14:paraId="20B7EE7A" w14:textId="77777777" w:rsidR="005F4019" w:rsidRPr="0059555C" w:rsidRDefault="005F4019" w:rsidP="005F4019">
      <w:pPr>
        <w:spacing w:after="0" w:line="240" w:lineRule="auto"/>
        <w:jc w:val="both"/>
        <w:rPr>
          <w:rFonts w:ascii="Times New Roman" w:hAnsi="Times New Roman" w:cs="Times New Roman"/>
          <w:i/>
          <w:sz w:val="24"/>
          <w:szCs w:val="24"/>
        </w:rPr>
      </w:pPr>
      <w:r w:rsidRPr="0059555C">
        <w:rPr>
          <w:rFonts w:ascii="Times New Roman" w:hAnsi="Times New Roman" w:cs="Times New Roman"/>
          <w:i/>
          <w:sz w:val="24"/>
          <w:szCs w:val="24"/>
        </w:rPr>
        <w:t>The following cover letter must be placed on letterhead and completed/signed/stamped by a representative authorized to sign on behalf of the offeror:</w:t>
      </w:r>
    </w:p>
    <w:p w14:paraId="4B448188" w14:textId="77777777" w:rsidR="005F4019" w:rsidRPr="0059555C" w:rsidRDefault="005F4019" w:rsidP="005F4019">
      <w:pPr>
        <w:spacing w:after="0" w:line="240" w:lineRule="auto"/>
        <w:rPr>
          <w:rFonts w:ascii="Times New Roman" w:hAnsi="Times New Roman" w:cs="Times New Roman"/>
          <w:sz w:val="24"/>
          <w:szCs w:val="24"/>
        </w:rPr>
      </w:pPr>
    </w:p>
    <w:p w14:paraId="1E2A15A0" w14:textId="77777777" w:rsidR="005F4019" w:rsidRPr="0059555C" w:rsidRDefault="005F4019" w:rsidP="005F4019">
      <w:pPr>
        <w:spacing w:after="0" w:line="240" w:lineRule="auto"/>
        <w:rPr>
          <w:rFonts w:ascii="Times New Roman" w:hAnsi="Times New Roman" w:cs="Times New Roman"/>
          <w:sz w:val="24"/>
          <w:szCs w:val="24"/>
        </w:rPr>
      </w:pPr>
      <w:r w:rsidRPr="0059555C">
        <w:rPr>
          <w:rFonts w:ascii="Times New Roman" w:hAnsi="Times New Roman" w:cs="Times New Roman"/>
          <w:sz w:val="24"/>
          <w:szCs w:val="24"/>
        </w:rPr>
        <w:t>To:</w:t>
      </w:r>
      <w:r w:rsidRPr="0059555C">
        <w:rPr>
          <w:rFonts w:ascii="Times New Roman" w:hAnsi="Times New Roman" w:cs="Times New Roman"/>
          <w:sz w:val="24"/>
          <w:szCs w:val="24"/>
        </w:rPr>
        <w:tab/>
      </w:r>
      <w:r w:rsidRPr="0059555C">
        <w:rPr>
          <w:rFonts w:ascii="Times New Roman" w:hAnsi="Times New Roman" w:cs="Times New Roman"/>
          <w:sz w:val="24"/>
          <w:szCs w:val="24"/>
        </w:rPr>
        <w:tab/>
      </w:r>
      <w:r w:rsidR="00BC1CAE" w:rsidRPr="0059555C">
        <w:rPr>
          <w:rFonts w:ascii="Times New Roman" w:hAnsi="Times New Roman" w:cs="Times New Roman"/>
          <w:sz w:val="24"/>
          <w:szCs w:val="24"/>
        </w:rPr>
        <w:t>ASAP Project</w:t>
      </w:r>
    </w:p>
    <w:p w14:paraId="4F8C5F16" w14:textId="77777777" w:rsidR="005F4019" w:rsidRPr="0059555C" w:rsidRDefault="005F4019" w:rsidP="005F4019">
      <w:pPr>
        <w:spacing w:after="0" w:line="240" w:lineRule="auto"/>
        <w:rPr>
          <w:rFonts w:ascii="Times New Roman" w:hAnsi="Times New Roman" w:cs="Times New Roman"/>
          <w:sz w:val="24"/>
          <w:szCs w:val="24"/>
        </w:rPr>
      </w:pPr>
      <w:r w:rsidRPr="0059555C">
        <w:rPr>
          <w:rFonts w:ascii="Times New Roman" w:hAnsi="Times New Roman" w:cs="Times New Roman"/>
          <w:sz w:val="24"/>
          <w:szCs w:val="24"/>
        </w:rPr>
        <w:tab/>
      </w:r>
      <w:r w:rsidRPr="0059555C">
        <w:rPr>
          <w:rFonts w:ascii="Times New Roman" w:hAnsi="Times New Roman" w:cs="Times New Roman"/>
          <w:sz w:val="24"/>
          <w:szCs w:val="24"/>
        </w:rPr>
        <w:tab/>
      </w:r>
      <w:r w:rsidR="00BC1CAE" w:rsidRPr="0059555C">
        <w:rPr>
          <w:rFonts w:ascii="Times New Roman" w:hAnsi="Times New Roman" w:cs="Times New Roman"/>
          <w:sz w:val="24"/>
          <w:szCs w:val="24"/>
        </w:rPr>
        <w:t>Baku, Azerbaijan</w:t>
      </w:r>
    </w:p>
    <w:p w14:paraId="57289F2A" w14:textId="77777777" w:rsidR="005F4019" w:rsidRPr="0059555C" w:rsidRDefault="005F4019" w:rsidP="005F4019">
      <w:pPr>
        <w:spacing w:after="0" w:line="240" w:lineRule="auto"/>
        <w:ind w:left="1418" w:hanging="1418"/>
        <w:rPr>
          <w:rFonts w:ascii="Times New Roman" w:hAnsi="Times New Roman" w:cs="Times New Roman"/>
          <w:sz w:val="24"/>
          <w:szCs w:val="24"/>
        </w:rPr>
      </w:pPr>
    </w:p>
    <w:p w14:paraId="4C6EF5BC" w14:textId="4C18BB92" w:rsidR="005F4019" w:rsidRPr="0059555C" w:rsidRDefault="005F4019" w:rsidP="005F4019">
      <w:pPr>
        <w:spacing w:after="0" w:line="240" w:lineRule="auto"/>
        <w:rPr>
          <w:rFonts w:ascii="Times New Roman" w:hAnsi="Times New Roman" w:cs="Times New Roman"/>
          <w:sz w:val="24"/>
          <w:szCs w:val="24"/>
        </w:rPr>
      </w:pPr>
      <w:r w:rsidRPr="0059555C">
        <w:rPr>
          <w:rFonts w:ascii="Times New Roman" w:hAnsi="Times New Roman" w:cs="Times New Roman"/>
          <w:sz w:val="24"/>
          <w:szCs w:val="24"/>
        </w:rPr>
        <w:t xml:space="preserve">Reference: </w:t>
      </w:r>
      <w:r w:rsidRPr="0059555C">
        <w:rPr>
          <w:rFonts w:ascii="Times New Roman" w:hAnsi="Times New Roman" w:cs="Times New Roman"/>
          <w:sz w:val="24"/>
          <w:szCs w:val="24"/>
        </w:rPr>
        <w:tab/>
        <w:t xml:space="preserve">RFQ no. </w:t>
      </w:r>
      <w:r w:rsidR="00BC1CAE" w:rsidRPr="0059555C">
        <w:rPr>
          <w:rFonts w:ascii="Times New Roman" w:hAnsi="Times New Roman" w:cs="Times New Roman"/>
          <w:sz w:val="24"/>
          <w:szCs w:val="24"/>
        </w:rPr>
        <w:t>CNFA-AZ-</w:t>
      </w:r>
      <w:r w:rsidR="00324E45">
        <w:rPr>
          <w:rFonts w:ascii="Times New Roman" w:hAnsi="Times New Roman" w:cs="Times New Roman"/>
          <w:sz w:val="24"/>
          <w:szCs w:val="24"/>
        </w:rPr>
        <w:t>8</w:t>
      </w:r>
      <w:r w:rsidR="003E30BF">
        <w:rPr>
          <w:rFonts w:ascii="Times New Roman" w:hAnsi="Times New Roman" w:cs="Times New Roman"/>
          <w:sz w:val="24"/>
          <w:szCs w:val="24"/>
        </w:rPr>
        <w:t>7</w:t>
      </w:r>
    </w:p>
    <w:p w14:paraId="57D60137" w14:textId="77777777" w:rsidR="005F4019" w:rsidRPr="0059555C" w:rsidRDefault="005F4019" w:rsidP="005F4019">
      <w:pPr>
        <w:spacing w:after="0" w:line="240" w:lineRule="auto"/>
        <w:jc w:val="both"/>
        <w:rPr>
          <w:rFonts w:ascii="Times New Roman" w:hAnsi="Times New Roman" w:cs="Times New Roman"/>
          <w:sz w:val="24"/>
          <w:szCs w:val="24"/>
        </w:rPr>
      </w:pPr>
    </w:p>
    <w:p w14:paraId="47F9859A" w14:textId="77777777" w:rsidR="005F4019" w:rsidRPr="002076A6" w:rsidRDefault="005F4019" w:rsidP="005F4019">
      <w:pPr>
        <w:spacing w:after="0" w:line="240" w:lineRule="auto"/>
        <w:jc w:val="both"/>
        <w:rPr>
          <w:rFonts w:ascii="Times New Roman" w:hAnsi="Times New Roman" w:cs="Times New Roman"/>
          <w:sz w:val="24"/>
          <w:szCs w:val="24"/>
        </w:rPr>
      </w:pPr>
      <w:r w:rsidRPr="001A5785">
        <w:rPr>
          <w:rFonts w:ascii="Times New Roman" w:hAnsi="Times New Roman" w:cs="Times New Roman"/>
          <w:sz w:val="24"/>
          <w:szCs w:val="24"/>
        </w:rPr>
        <w:t xml:space="preserve">To </w:t>
      </w:r>
      <w:r w:rsidRPr="00DC18B0">
        <w:rPr>
          <w:rFonts w:ascii="Times New Roman" w:hAnsi="Times New Roman" w:cs="Times New Roman"/>
          <w:sz w:val="24"/>
          <w:szCs w:val="24"/>
        </w:rPr>
        <w:t>Whom It May Concern:</w:t>
      </w:r>
    </w:p>
    <w:p w14:paraId="4A8750FE" w14:textId="77777777" w:rsidR="005F4019" w:rsidRPr="00AE22D8" w:rsidRDefault="005F4019" w:rsidP="005F4019">
      <w:pPr>
        <w:spacing w:after="0" w:line="240" w:lineRule="auto"/>
        <w:jc w:val="both"/>
        <w:rPr>
          <w:rFonts w:ascii="Times New Roman" w:hAnsi="Times New Roman" w:cs="Times New Roman"/>
          <w:sz w:val="24"/>
          <w:szCs w:val="24"/>
        </w:rPr>
      </w:pPr>
    </w:p>
    <w:p w14:paraId="443AF744" w14:textId="77777777" w:rsidR="005F4019" w:rsidRPr="00066BB9" w:rsidRDefault="005F4019" w:rsidP="007A6880">
      <w:pPr>
        <w:spacing w:after="0" w:line="240" w:lineRule="auto"/>
        <w:jc w:val="both"/>
        <w:rPr>
          <w:rFonts w:ascii="Times New Roman" w:hAnsi="Times New Roman" w:cs="Times New Roman"/>
          <w:sz w:val="24"/>
          <w:szCs w:val="24"/>
        </w:rPr>
      </w:pPr>
      <w:r w:rsidRPr="00066BB9">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252CC120" w14:textId="77777777" w:rsidR="005F4019" w:rsidRPr="0059555C" w:rsidRDefault="005F4019" w:rsidP="007A6880">
      <w:pPr>
        <w:spacing w:after="0" w:line="240" w:lineRule="auto"/>
        <w:jc w:val="both"/>
        <w:rPr>
          <w:rFonts w:ascii="Times New Roman" w:hAnsi="Times New Roman" w:cs="Times New Roman"/>
          <w:sz w:val="24"/>
          <w:szCs w:val="24"/>
        </w:rPr>
      </w:pPr>
    </w:p>
    <w:p w14:paraId="40F99ECC" w14:textId="77777777" w:rsidR="005F4019" w:rsidRPr="0059555C" w:rsidRDefault="005F4019" w:rsidP="007A6880">
      <w:pPr>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59555C">
        <w:rPr>
          <w:rFonts w:ascii="Times New Roman" w:hAnsi="Times New Roman" w:cs="Times New Roman"/>
          <w:sz w:val="24"/>
          <w:szCs w:val="24"/>
        </w:rPr>
        <w:t>USAID</w:t>
      </w:r>
      <w:r w:rsidRPr="0059555C">
        <w:rPr>
          <w:rFonts w:ascii="Times New Roman" w:hAnsi="Times New Roman" w:cs="Times New Roman"/>
          <w:sz w:val="24"/>
          <w:szCs w:val="24"/>
        </w:rPr>
        <w:t xml:space="preserve"> regulations.</w:t>
      </w:r>
    </w:p>
    <w:p w14:paraId="434DDE76" w14:textId="77777777" w:rsidR="005F4019" w:rsidRPr="0059555C" w:rsidRDefault="005F4019" w:rsidP="007A6880">
      <w:pPr>
        <w:spacing w:after="0" w:line="240" w:lineRule="auto"/>
        <w:jc w:val="both"/>
        <w:rPr>
          <w:rFonts w:ascii="Times New Roman" w:hAnsi="Times New Roman" w:cs="Times New Roman"/>
          <w:sz w:val="24"/>
          <w:szCs w:val="24"/>
        </w:rPr>
      </w:pPr>
    </w:p>
    <w:p w14:paraId="1D5C335B" w14:textId="119BB999" w:rsidR="005F4019" w:rsidRPr="0059555C" w:rsidRDefault="005F4019" w:rsidP="007A6880">
      <w:pPr>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Furthermore, we hereby certify that, to the best of our knowledge and belief:</w:t>
      </w:r>
    </w:p>
    <w:p w14:paraId="1E2BE592" w14:textId="77777777" w:rsidR="00075D68" w:rsidRPr="0059555C" w:rsidRDefault="00075D68" w:rsidP="007A6880">
      <w:pPr>
        <w:spacing w:after="0" w:line="240" w:lineRule="auto"/>
        <w:jc w:val="both"/>
        <w:rPr>
          <w:rFonts w:ascii="Times New Roman" w:hAnsi="Times New Roman" w:cs="Times New Roman"/>
          <w:sz w:val="24"/>
          <w:szCs w:val="24"/>
        </w:rPr>
      </w:pPr>
    </w:p>
    <w:p w14:paraId="752ADF68" w14:textId="77777777" w:rsidR="005F4019" w:rsidRPr="0059555C" w:rsidRDefault="005F4019" w:rsidP="007A6880">
      <w:pPr>
        <w:numPr>
          <w:ilvl w:val="0"/>
          <w:numId w:val="8"/>
        </w:numPr>
        <w:tabs>
          <w:tab w:val="left" w:pos="540"/>
        </w:tabs>
        <w:spacing w:after="0" w:line="240" w:lineRule="auto"/>
        <w:ind w:left="540"/>
        <w:jc w:val="both"/>
        <w:rPr>
          <w:rFonts w:ascii="Times New Roman" w:hAnsi="Times New Roman" w:cs="Times New Roman"/>
          <w:sz w:val="24"/>
          <w:szCs w:val="24"/>
        </w:rPr>
      </w:pPr>
      <w:r w:rsidRPr="0059555C">
        <w:rPr>
          <w:rFonts w:ascii="Times New Roman" w:hAnsi="Times New Roman" w:cs="Times New Roman"/>
          <w:sz w:val="24"/>
          <w:szCs w:val="24"/>
        </w:rPr>
        <w:t xml:space="preserve">We have no close, familial, or financial relationships with any CNFA or </w:t>
      </w:r>
      <w:r w:rsidR="00BC1CAE" w:rsidRPr="0059555C">
        <w:rPr>
          <w:rFonts w:ascii="Times New Roman" w:hAnsi="Times New Roman" w:cs="Times New Roman"/>
          <w:sz w:val="24"/>
          <w:szCs w:val="24"/>
        </w:rPr>
        <w:t>ASAP</w:t>
      </w:r>
      <w:r w:rsidRPr="0059555C">
        <w:rPr>
          <w:rFonts w:ascii="Times New Roman" w:hAnsi="Times New Roman" w:cs="Times New Roman"/>
          <w:sz w:val="24"/>
          <w:szCs w:val="24"/>
        </w:rPr>
        <w:t xml:space="preserve"> project staff members;</w:t>
      </w:r>
    </w:p>
    <w:p w14:paraId="08C97F36" w14:textId="77777777" w:rsidR="005F4019" w:rsidRPr="0059555C" w:rsidRDefault="005F4019" w:rsidP="007A6880">
      <w:pPr>
        <w:numPr>
          <w:ilvl w:val="0"/>
          <w:numId w:val="8"/>
        </w:numPr>
        <w:tabs>
          <w:tab w:val="left" w:pos="540"/>
        </w:tabs>
        <w:spacing w:after="0" w:line="240" w:lineRule="auto"/>
        <w:ind w:left="540"/>
        <w:jc w:val="both"/>
        <w:rPr>
          <w:rFonts w:ascii="Times New Roman" w:hAnsi="Times New Roman" w:cs="Times New Roman"/>
          <w:sz w:val="24"/>
          <w:szCs w:val="24"/>
        </w:rPr>
      </w:pPr>
      <w:r w:rsidRPr="0059555C">
        <w:rPr>
          <w:rFonts w:ascii="Times New Roman" w:hAnsi="Times New Roman" w:cs="Times New Roman"/>
          <w:sz w:val="24"/>
          <w:szCs w:val="24"/>
        </w:rPr>
        <w:t>We have no close, familial, or financial relationships with any other offerors submitting proposals in response to the above-referenced RFQ; and</w:t>
      </w:r>
    </w:p>
    <w:p w14:paraId="3521F9C8"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73784C37"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All information in our proposal and all supporting documentation is authentic and accurate.</w:t>
      </w:r>
    </w:p>
    <w:p w14:paraId="6910BCA9"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We understand and agree to CNFA’s prohibitions against fraud, bribery, and kickbacks.</w:t>
      </w:r>
    </w:p>
    <w:p w14:paraId="422281C7"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40D975BA" w14:textId="77777777" w:rsidR="005F4019" w:rsidRPr="0059555C" w:rsidRDefault="005F4019" w:rsidP="007A6880">
      <w:pPr>
        <w:spacing w:after="0" w:line="240" w:lineRule="auto"/>
        <w:jc w:val="both"/>
        <w:rPr>
          <w:rFonts w:ascii="Times New Roman" w:hAnsi="Times New Roman" w:cs="Times New Roman"/>
          <w:sz w:val="24"/>
          <w:szCs w:val="24"/>
        </w:rPr>
      </w:pPr>
    </w:p>
    <w:p w14:paraId="71863084" w14:textId="77777777" w:rsidR="005F4019" w:rsidRPr="0059555C" w:rsidRDefault="005F4019" w:rsidP="007A6880">
      <w:pPr>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5F4019" w:rsidRPr="0059555C" w14:paraId="17C144F8" w14:textId="77777777" w:rsidTr="009A4800">
        <w:tc>
          <w:tcPr>
            <w:tcW w:w="2500" w:type="pct"/>
          </w:tcPr>
          <w:p w14:paraId="440030E3" w14:textId="77777777" w:rsidR="005F4019" w:rsidRPr="0059555C" w:rsidRDefault="005F4019" w:rsidP="00E63857">
            <w:pPr>
              <w:rPr>
                <w:rFonts w:ascii="Times New Roman" w:hAnsi="Times New Roman" w:cs="Times New Roman"/>
                <w:sz w:val="24"/>
                <w:szCs w:val="24"/>
              </w:rPr>
            </w:pPr>
          </w:p>
          <w:p w14:paraId="566054E6" w14:textId="77777777"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Authorized Signature:____________________</w:t>
            </w:r>
          </w:p>
        </w:tc>
        <w:tc>
          <w:tcPr>
            <w:tcW w:w="2500" w:type="pct"/>
          </w:tcPr>
          <w:p w14:paraId="48A5CCA0" w14:textId="77777777"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 xml:space="preserve">Name &amp; Title of </w:t>
            </w:r>
          </w:p>
          <w:p w14:paraId="1BA8047F" w14:textId="10BC0742"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Signatory:______________________________</w:t>
            </w:r>
          </w:p>
        </w:tc>
      </w:tr>
      <w:tr w:rsidR="005F4019" w:rsidRPr="0059555C" w14:paraId="6A4A8557" w14:textId="77777777" w:rsidTr="009A4800">
        <w:tc>
          <w:tcPr>
            <w:tcW w:w="2500" w:type="pct"/>
          </w:tcPr>
          <w:p w14:paraId="466E39C9" w14:textId="77777777" w:rsidR="001A5161" w:rsidRDefault="001A5161" w:rsidP="00E63857">
            <w:pPr>
              <w:rPr>
                <w:rFonts w:ascii="Times New Roman" w:hAnsi="Times New Roman" w:cs="Times New Roman"/>
                <w:sz w:val="24"/>
                <w:szCs w:val="24"/>
              </w:rPr>
            </w:pPr>
          </w:p>
          <w:p w14:paraId="7830BAFB" w14:textId="07D661AF"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Date:__________________________________</w:t>
            </w:r>
          </w:p>
        </w:tc>
        <w:tc>
          <w:tcPr>
            <w:tcW w:w="2500" w:type="pct"/>
          </w:tcPr>
          <w:p w14:paraId="00821B9C" w14:textId="77777777" w:rsidR="005F4019" w:rsidRPr="0059555C" w:rsidRDefault="005F4019" w:rsidP="00E63857">
            <w:pPr>
              <w:rPr>
                <w:rFonts w:ascii="Times New Roman" w:hAnsi="Times New Roman" w:cs="Times New Roman"/>
                <w:sz w:val="24"/>
                <w:szCs w:val="24"/>
              </w:rPr>
            </w:pPr>
          </w:p>
          <w:p w14:paraId="1A69DCDB" w14:textId="65C7C71D"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Company Name:_________________________</w:t>
            </w:r>
            <w:r w:rsidR="003E30BF">
              <w:rPr>
                <w:rFonts w:ascii="Times New Roman" w:hAnsi="Times New Roman" w:cs="Times New Roman"/>
                <w:sz w:val="24"/>
                <w:szCs w:val="24"/>
              </w:rPr>
              <w:t>________</w:t>
            </w:r>
          </w:p>
        </w:tc>
      </w:tr>
      <w:tr w:rsidR="005F4019" w:rsidRPr="0059555C" w14:paraId="4F3EEAD0" w14:textId="77777777" w:rsidTr="009A4800">
        <w:tc>
          <w:tcPr>
            <w:tcW w:w="2500" w:type="pct"/>
          </w:tcPr>
          <w:p w14:paraId="00B54680" w14:textId="55D8738F"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Company Address:_______________________</w:t>
            </w:r>
            <w:r w:rsidR="00307B79" w:rsidRPr="0059555C">
              <w:rPr>
                <w:rFonts w:ascii="Times New Roman" w:hAnsi="Times New Roman" w:cs="Times New Roman"/>
                <w:sz w:val="24"/>
                <w:szCs w:val="24"/>
              </w:rPr>
              <w:t>_</w:t>
            </w:r>
            <w:r w:rsidR="003E30BF">
              <w:rPr>
                <w:rFonts w:ascii="Times New Roman" w:hAnsi="Times New Roman" w:cs="Times New Roman"/>
                <w:sz w:val="24"/>
                <w:szCs w:val="24"/>
              </w:rPr>
              <w:t>_______</w:t>
            </w:r>
          </w:p>
          <w:p w14:paraId="455E4DE1" w14:textId="4F2876AE" w:rsidR="005F4019" w:rsidRPr="0059555C" w:rsidRDefault="005F4019" w:rsidP="00E63857">
            <w:pPr>
              <w:rPr>
                <w:rFonts w:ascii="Times New Roman" w:hAnsi="Times New Roman" w:cs="Times New Roman"/>
                <w:sz w:val="24"/>
                <w:szCs w:val="24"/>
              </w:rPr>
            </w:pPr>
          </w:p>
        </w:tc>
        <w:tc>
          <w:tcPr>
            <w:tcW w:w="2500" w:type="pct"/>
          </w:tcPr>
          <w:p w14:paraId="4DDE7F1D" w14:textId="77777777" w:rsidR="005F4019" w:rsidRPr="0059555C" w:rsidRDefault="005F4019" w:rsidP="00E63857">
            <w:pPr>
              <w:rPr>
                <w:rFonts w:ascii="Times New Roman" w:hAnsi="Times New Roman" w:cs="Times New Roman"/>
                <w:sz w:val="24"/>
                <w:szCs w:val="24"/>
              </w:rPr>
            </w:pPr>
          </w:p>
          <w:p w14:paraId="6BBF60B0" w14:textId="5697F6BC"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Telephone:____________________________</w:t>
            </w:r>
            <w:r w:rsidR="003E30BF">
              <w:rPr>
                <w:rFonts w:ascii="Times New Roman" w:hAnsi="Times New Roman" w:cs="Times New Roman"/>
                <w:sz w:val="24"/>
                <w:szCs w:val="24"/>
              </w:rPr>
              <w:t>_</w:t>
            </w:r>
          </w:p>
          <w:p w14:paraId="0F8E433C" w14:textId="77777777" w:rsidR="001A5161" w:rsidRDefault="001A5161" w:rsidP="00E63857">
            <w:pPr>
              <w:rPr>
                <w:rFonts w:ascii="Times New Roman" w:hAnsi="Times New Roman" w:cs="Times New Roman"/>
                <w:sz w:val="24"/>
                <w:szCs w:val="24"/>
              </w:rPr>
            </w:pPr>
          </w:p>
          <w:p w14:paraId="27ED2205" w14:textId="0DABB6BE"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Website:_______________________________</w:t>
            </w:r>
          </w:p>
        </w:tc>
      </w:tr>
      <w:tr w:rsidR="005F4019" w:rsidRPr="0059555C" w14:paraId="5AA01093" w14:textId="77777777" w:rsidTr="009A4800">
        <w:tc>
          <w:tcPr>
            <w:tcW w:w="2500" w:type="pct"/>
          </w:tcPr>
          <w:p w14:paraId="3BC314F7" w14:textId="77777777" w:rsidR="005F4019" w:rsidRPr="0059555C" w:rsidRDefault="005F4019" w:rsidP="00E63857">
            <w:pPr>
              <w:rPr>
                <w:rFonts w:ascii="Times New Roman" w:hAnsi="Times New Roman" w:cs="Times New Roman"/>
                <w:sz w:val="24"/>
                <w:szCs w:val="24"/>
              </w:rPr>
            </w:pPr>
          </w:p>
          <w:p w14:paraId="59A3A032" w14:textId="77777777" w:rsidR="001A5161" w:rsidRDefault="001A5161" w:rsidP="00E63857">
            <w:pPr>
              <w:rPr>
                <w:rFonts w:ascii="Times New Roman" w:hAnsi="Times New Roman" w:cs="Times New Roman"/>
                <w:sz w:val="24"/>
                <w:szCs w:val="24"/>
              </w:rPr>
            </w:pPr>
          </w:p>
          <w:p w14:paraId="460814AF" w14:textId="7000615A"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lastRenderedPageBreak/>
              <w:t>Company Registration or Taxpayer ID Number:_______________________________</w:t>
            </w:r>
          </w:p>
        </w:tc>
        <w:tc>
          <w:tcPr>
            <w:tcW w:w="2500" w:type="pct"/>
          </w:tcPr>
          <w:p w14:paraId="4BBB6AE3" w14:textId="77777777" w:rsidR="001A5161" w:rsidRDefault="001A5161" w:rsidP="00E63857">
            <w:pPr>
              <w:rPr>
                <w:rFonts w:ascii="Times New Roman" w:hAnsi="Times New Roman" w:cs="Times New Roman"/>
                <w:sz w:val="24"/>
                <w:szCs w:val="24"/>
              </w:rPr>
            </w:pPr>
          </w:p>
          <w:p w14:paraId="219E8D51" w14:textId="0EFAEF4F"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lastRenderedPageBreak/>
              <w:t>Does the company have an active bank account? (Y/N):__________________________</w:t>
            </w:r>
            <w:r w:rsidR="00FE22B4">
              <w:rPr>
                <w:rFonts w:ascii="Times New Roman" w:hAnsi="Times New Roman" w:cs="Times New Roman"/>
                <w:sz w:val="24"/>
                <w:szCs w:val="24"/>
              </w:rPr>
              <w:t>_______</w:t>
            </w:r>
          </w:p>
        </w:tc>
      </w:tr>
      <w:tr w:rsidR="005F4019" w:rsidRPr="0059555C" w14:paraId="34CDD4F0" w14:textId="77777777" w:rsidTr="009A4800">
        <w:tc>
          <w:tcPr>
            <w:tcW w:w="5000" w:type="pct"/>
            <w:gridSpan w:val="2"/>
          </w:tcPr>
          <w:p w14:paraId="49A8C16D" w14:textId="77777777" w:rsidR="005F4019" w:rsidRPr="0059555C" w:rsidRDefault="005F4019" w:rsidP="00E63857">
            <w:pPr>
              <w:rPr>
                <w:rFonts w:ascii="Times New Roman" w:hAnsi="Times New Roman" w:cs="Times New Roman"/>
                <w:sz w:val="24"/>
                <w:szCs w:val="24"/>
              </w:rPr>
            </w:pPr>
          </w:p>
          <w:p w14:paraId="6A114D42" w14:textId="282FD156"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Official name associated with the bank account (for payment): ______________________________________________________________________________</w:t>
            </w:r>
          </w:p>
        </w:tc>
      </w:tr>
    </w:tbl>
    <w:p w14:paraId="20305291" w14:textId="77777777" w:rsidR="00511A66" w:rsidRPr="0059555C" w:rsidRDefault="00511A66" w:rsidP="0043574C">
      <w:pPr>
        <w:suppressAutoHyphens/>
        <w:spacing w:after="0" w:line="240" w:lineRule="auto"/>
        <w:contextualSpacing/>
        <w:rPr>
          <w:rFonts w:ascii="Times New Roman" w:hAnsi="Times New Roman" w:cs="Times New Roman"/>
          <w:b/>
          <w:sz w:val="24"/>
          <w:szCs w:val="24"/>
          <w:u w:val="single"/>
        </w:rPr>
      </w:pPr>
    </w:p>
    <w:p w14:paraId="665F6BFA" w14:textId="77777777" w:rsidR="001A5161" w:rsidRDefault="001A516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D1E0732" w14:textId="5FB60EB7" w:rsidR="0043574C" w:rsidRPr="0059555C" w:rsidRDefault="005F4019" w:rsidP="0043574C">
      <w:pPr>
        <w:suppressAutoHyphens/>
        <w:spacing w:after="0" w:line="240" w:lineRule="auto"/>
        <w:contextualSpacing/>
        <w:rPr>
          <w:rFonts w:ascii="Times New Roman" w:hAnsi="Times New Roman" w:cs="Times New Roman"/>
          <w:b/>
          <w:sz w:val="24"/>
          <w:szCs w:val="24"/>
          <w:u w:val="single"/>
        </w:rPr>
      </w:pPr>
      <w:r w:rsidRPr="0059555C">
        <w:rPr>
          <w:rFonts w:ascii="Times New Roman" w:hAnsi="Times New Roman" w:cs="Times New Roman"/>
          <w:b/>
          <w:sz w:val="24"/>
          <w:szCs w:val="24"/>
          <w:u w:val="single"/>
        </w:rPr>
        <w:lastRenderedPageBreak/>
        <w:t xml:space="preserve">Annex </w:t>
      </w:r>
      <w:r w:rsidR="006A1697" w:rsidRPr="0059555C">
        <w:rPr>
          <w:rFonts w:ascii="Times New Roman" w:hAnsi="Times New Roman" w:cs="Times New Roman"/>
          <w:b/>
          <w:sz w:val="24"/>
          <w:szCs w:val="24"/>
          <w:u w:val="single"/>
        </w:rPr>
        <w:t>3</w:t>
      </w:r>
      <w:r w:rsidR="0043574C" w:rsidRPr="0059555C">
        <w:rPr>
          <w:rFonts w:ascii="Times New Roman" w:hAnsi="Times New Roman" w:cs="Times New Roman"/>
          <w:b/>
          <w:sz w:val="24"/>
          <w:szCs w:val="24"/>
          <w:u w:val="single"/>
        </w:rPr>
        <w:t xml:space="preserve"> – CNFA Terms and Conditions</w:t>
      </w:r>
    </w:p>
    <w:p w14:paraId="4406D8AA" w14:textId="77777777" w:rsidR="0043574C" w:rsidRPr="0059555C" w:rsidRDefault="0043574C" w:rsidP="007A6880">
      <w:pPr>
        <w:spacing w:after="0" w:line="240" w:lineRule="auto"/>
        <w:contextualSpacing/>
        <w:jc w:val="both"/>
        <w:rPr>
          <w:rFonts w:ascii="Times New Roman" w:hAnsi="Times New Roman" w:cs="Times New Roman"/>
          <w:sz w:val="24"/>
          <w:szCs w:val="24"/>
        </w:rPr>
      </w:pPr>
    </w:p>
    <w:p w14:paraId="55B2C0E2" w14:textId="6D3D1216" w:rsidR="0043574C" w:rsidRPr="0059555C" w:rsidRDefault="00B3756A"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b/>
          <w:sz w:val="24"/>
          <w:szCs w:val="24"/>
          <w:u w:val="single"/>
        </w:rPr>
        <w:t>1.</w:t>
      </w:r>
      <w:r w:rsidR="00C70F4D">
        <w:rPr>
          <w:rFonts w:ascii="Times New Roman" w:hAnsi="Times New Roman" w:cs="Times New Roman"/>
          <w:b/>
          <w:sz w:val="24"/>
          <w:szCs w:val="24"/>
          <w:u w:val="single"/>
        </w:rPr>
        <w:t xml:space="preserve"> </w:t>
      </w:r>
      <w:r w:rsidR="0043574C" w:rsidRPr="0059555C">
        <w:rPr>
          <w:rFonts w:ascii="Times New Roman" w:hAnsi="Times New Roman" w:cs="Times New Roman"/>
          <w:b/>
          <w:sz w:val="24"/>
          <w:szCs w:val="24"/>
          <w:u w:val="single"/>
        </w:rPr>
        <w:t>Ethical and Business Conduct Requirements.</w:t>
      </w:r>
      <w:r w:rsidR="007B6151" w:rsidRPr="0059555C">
        <w:rPr>
          <w:rFonts w:ascii="Times New Roman" w:hAnsi="Times New Roman" w:cs="Times New Roman"/>
          <w:b/>
          <w:sz w:val="24"/>
          <w:szCs w:val="24"/>
          <w:u w:val="single"/>
        </w:rPr>
        <w:t xml:space="preserve"> </w:t>
      </w:r>
      <w:r w:rsidR="0043574C" w:rsidRPr="0059555C">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459E70BF"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6A5836A3"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5534F098"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6AFEC7D7"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B456E07"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419AE42D"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Offerors responding to this RFQ must include the following as part of the proposal submission:</w:t>
      </w:r>
    </w:p>
    <w:p w14:paraId="6E305FD2"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50D8F473"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2E26AEAE"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D0806F4"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Certify that all information in the proposal and all supporting documentation are authentic and accurate.</w:t>
      </w:r>
    </w:p>
    <w:p w14:paraId="57FF8BE4"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Certify understanding and agreement to CNFA’s prohibitions against fraud, bribery and kickbacks.</w:t>
      </w:r>
    </w:p>
    <w:p w14:paraId="01A68E16"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6DA596D0" w14:textId="7D8CFE7A" w:rsidR="0043574C" w:rsidRPr="002076A6" w:rsidRDefault="0043574C" w:rsidP="007A6880">
      <w:pPr>
        <w:suppressAutoHyphens/>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 xml:space="preserve">Please contact </w:t>
      </w:r>
      <w:r w:rsidR="006A1697" w:rsidRPr="0059555C">
        <w:rPr>
          <w:rFonts w:ascii="Times New Roman" w:hAnsi="Times New Roman" w:cs="Times New Roman"/>
          <w:sz w:val="24"/>
          <w:szCs w:val="24"/>
        </w:rPr>
        <w:t>Ms. Konul Veliyeva</w:t>
      </w:r>
      <w:r w:rsidR="007B6151" w:rsidRPr="0059555C">
        <w:rPr>
          <w:rFonts w:ascii="Times New Roman" w:hAnsi="Times New Roman" w:cs="Times New Roman"/>
          <w:sz w:val="24"/>
          <w:szCs w:val="24"/>
        </w:rPr>
        <w:t xml:space="preserve"> </w:t>
      </w:r>
      <w:r w:rsidR="008444E9" w:rsidRPr="0059555C">
        <w:rPr>
          <w:rFonts w:ascii="Times New Roman" w:hAnsi="Times New Roman" w:cs="Times New Roman"/>
          <w:sz w:val="24"/>
          <w:szCs w:val="24"/>
        </w:rPr>
        <w:t xml:space="preserve">at </w:t>
      </w:r>
      <w:hyperlink r:id="rId15" w:history="1">
        <w:r w:rsidR="00E92398" w:rsidRPr="00DC18B0">
          <w:rPr>
            <w:rStyle w:val="Hyperlink"/>
            <w:rFonts w:ascii="Times New Roman" w:hAnsi="Times New Roman" w:cs="Times New Roman"/>
            <w:sz w:val="24"/>
            <w:szCs w:val="24"/>
          </w:rPr>
          <w:t>p</w:t>
        </w:r>
        <w:r w:rsidR="00E92398" w:rsidRPr="002076A6">
          <w:rPr>
            <w:rStyle w:val="Hyperlink"/>
            <w:rFonts w:ascii="Times New Roman" w:hAnsi="Times New Roman" w:cs="Times New Roman"/>
            <w:sz w:val="24"/>
            <w:szCs w:val="24"/>
          </w:rPr>
          <w:t>rocurement@asapaz.org</w:t>
        </w:r>
      </w:hyperlink>
      <w:r w:rsidR="00075D68" w:rsidRPr="001A5785">
        <w:rPr>
          <w:rStyle w:val="Hyperlink"/>
          <w:rFonts w:ascii="Times New Roman" w:hAnsi="Times New Roman" w:cs="Times New Roman"/>
          <w:sz w:val="24"/>
          <w:szCs w:val="24"/>
        </w:rPr>
        <w:t xml:space="preserve"> </w:t>
      </w:r>
      <w:r w:rsidRPr="00DC18B0">
        <w:rPr>
          <w:rFonts w:ascii="Times New Roman" w:hAnsi="Times New Roman" w:cs="Times New Roman"/>
          <w:sz w:val="24"/>
          <w:szCs w:val="24"/>
        </w:rPr>
        <w:t xml:space="preserve">with any questions or concerns regarding the above information or to report any potential violations. Potential violations may also be reported directly to CNFA at to </w:t>
      </w:r>
      <w:hyperlink r:id="rId16" w:history="1">
        <w:r w:rsidR="005F4019" w:rsidRPr="00DC18B0">
          <w:rPr>
            <w:rStyle w:val="Hyperlink"/>
            <w:rFonts w:ascii="Times New Roman" w:hAnsi="Times New Roman" w:cs="Times New Roman"/>
            <w:sz w:val="24"/>
            <w:szCs w:val="24"/>
          </w:rPr>
          <w:t>FraudHotline@cnfa.org</w:t>
        </w:r>
      </w:hyperlink>
      <w:r w:rsidRPr="001A5785">
        <w:rPr>
          <w:rFonts w:ascii="Times New Roman" w:hAnsi="Times New Roman" w:cs="Times New Roman"/>
          <w:color w:val="000000"/>
          <w:sz w:val="24"/>
          <w:szCs w:val="24"/>
        </w:rPr>
        <w:t>or by phone</w:t>
      </w:r>
      <w:r w:rsidRPr="00DC18B0">
        <w:rPr>
          <w:rFonts w:ascii="Times New Roman" w:hAnsi="Times New Roman" w:cs="Times New Roman"/>
          <w:sz w:val="24"/>
          <w:szCs w:val="24"/>
        </w:rPr>
        <w:t xml:space="preserve"> at 202-296-3920.</w:t>
      </w:r>
    </w:p>
    <w:p w14:paraId="0497ABF1" w14:textId="77777777" w:rsidR="0043574C" w:rsidRPr="00AE22D8" w:rsidRDefault="0043574C" w:rsidP="007A6880">
      <w:pPr>
        <w:suppressAutoHyphens/>
        <w:spacing w:after="0" w:line="240" w:lineRule="auto"/>
        <w:ind w:left="360"/>
        <w:contextualSpacing/>
        <w:jc w:val="both"/>
        <w:rPr>
          <w:rFonts w:ascii="Times New Roman" w:hAnsi="Times New Roman" w:cs="Times New Roman"/>
          <w:sz w:val="24"/>
          <w:szCs w:val="24"/>
        </w:rPr>
      </w:pPr>
    </w:p>
    <w:p w14:paraId="49ABFDAA" w14:textId="77777777" w:rsidR="00CB02D8"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066BB9">
        <w:rPr>
          <w:rFonts w:ascii="Times New Roman" w:hAnsi="Times New Roman" w:cs="Times New Roman"/>
          <w:b/>
          <w:sz w:val="24"/>
          <w:szCs w:val="24"/>
          <w:u w:val="single"/>
        </w:rPr>
        <w:t xml:space="preserve">2. </w:t>
      </w:r>
      <w:r w:rsidR="00CB02D8" w:rsidRPr="00A6513F">
        <w:rPr>
          <w:rFonts w:ascii="Times New Roman" w:hAnsi="Times New Roman" w:cs="Times New Roman"/>
          <w:b/>
          <w:sz w:val="24"/>
          <w:szCs w:val="24"/>
          <w:u w:val="single"/>
        </w:rPr>
        <w:t>Terms and Conditions</w:t>
      </w:r>
      <w:r w:rsidR="00CB02D8" w:rsidRPr="00631007">
        <w:rPr>
          <w:rFonts w:ascii="Times New Roman" w:hAnsi="Times New Roman" w:cs="Times New Roman"/>
          <w:sz w:val="24"/>
          <w:szCs w:val="24"/>
        </w:rPr>
        <w:t>: This solicitation is subject to CNFA’</w:t>
      </w:r>
      <w:r w:rsidR="005F4019" w:rsidRPr="0059555C">
        <w:rPr>
          <w:rFonts w:ascii="Times New Roman" w:hAnsi="Times New Roman" w:cs="Times New Roman"/>
          <w:sz w:val="24"/>
          <w:szCs w:val="24"/>
        </w:rPr>
        <w:t>s</w:t>
      </w:r>
      <w:r w:rsidR="00CB02D8" w:rsidRPr="0059555C">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662F36AD" w14:textId="77777777" w:rsidR="00197772" w:rsidRPr="0059555C" w:rsidRDefault="00197772" w:rsidP="007A6880">
      <w:pPr>
        <w:suppressAutoHyphens/>
        <w:spacing w:after="0" w:line="240" w:lineRule="auto"/>
        <w:ind w:left="360"/>
        <w:contextualSpacing/>
        <w:jc w:val="both"/>
        <w:rPr>
          <w:rFonts w:ascii="Times New Roman" w:hAnsi="Times New Roman" w:cs="Times New Roman"/>
          <w:sz w:val="24"/>
          <w:szCs w:val="24"/>
        </w:rPr>
      </w:pPr>
    </w:p>
    <w:p w14:paraId="3C517579"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b/>
          <w:sz w:val="24"/>
          <w:szCs w:val="24"/>
          <w:u w:val="single"/>
        </w:rPr>
      </w:pPr>
      <w:r w:rsidRPr="0059555C">
        <w:rPr>
          <w:rFonts w:ascii="Times New Roman" w:hAnsi="Times New Roman" w:cs="Times New Roman"/>
          <w:sz w:val="24"/>
          <w:szCs w:val="24"/>
        </w:rPr>
        <w:t>CNFA’</w:t>
      </w:r>
      <w:r w:rsidR="00197772" w:rsidRPr="0059555C">
        <w:rPr>
          <w:rFonts w:ascii="Times New Roman" w:hAnsi="Times New Roman" w:cs="Times New Roman"/>
          <w:sz w:val="24"/>
          <w:szCs w:val="24"/>
        </w:rPr>
        <w:t>s</w:t>
      </w:r>
      <w:r w:rsidRPr="0059555C">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C1468A5"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color w:val="000000"/>
          <w:sz w:val="24"/>
          <w:szCs w:val="24"/>
        </w:rPr>
        <w:t>No commodities or services</w:t>
      </w:r>
      <w:r w:rsidRPr="0059555C">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59555C">
        <w:rPr>
          <w:rFonts w:ascii="Times New Roman" w:hAnsi="Times New Roman" w:cs="Times New Roman"/>
          <w:sz w:val="24"/>
          <w:szCs w:val="24"/>
        </w:rPr>
        <w:t>Cuba, Iran, North Korea</w:t>
      </w:r>
      <w:r w:rsidRPr="0059555C">
        <w:rPr>
          <w:rFonts w:ascii="Times New Roman" w:hAnsi="Times New Roman" w:cs="Times New Roman"/>
          <w:sz w:val="24"/>
          <w:szCs w:val="24"/>
        </w:rPr>
        <w:t>, Syria.</w:t>
      </w:r>
    </w:p>
    <w:p w14:paraId="55FF3292"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t>Any international air or ocean transportation or shipping carried out under any award resulting from this RFQ must take place on U.S.-flag carriers/vessels.</w:t>
      </w:r>
    </w:p>
    <w:p w14:paraId="3A43E075"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5906C50A"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73C1F6FB" w14:textId="77777777" w:rsidR="00D4459E" w:rsidRPr="0059555C" w:rsidRDefault="00D4459E"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732D0007" w14:textId="77777777" w:rsidR="00197772" w:rsidRPr="0059555C" w:rsidRDefault="00197772" w:rsidP="007A6880">
      <w:pPr>
        <w:spacing w:after="0" w:line="240" w:lineRule="auto"/>
        <w:contextualSpacing/>
        <w:jc w:val="both"/>
        <w:rPr>
          <w:rFonts w:ascii="Times New Roman" w:hAnsi="Times New Roman" w:cs="Times New Roman"/>
          <w:sz w:val="24"/>
          <w:szCs w:val="24"/>
        </w:rPr>
      </w:pPr>
    </w:p>
    <w:p w14:paraId="20670EB2" w14:textId="77777777" w:rsidR="00D4459E" w:rsidRPr="0059555C" w:rsidRDefault="00B3756A" w:rsidP="007A6880">
      <w:pPr>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3. </w:t>
      </w:r>
      <w:r w:rsidR="00D4459E" w:rsidRPr="0059555C">
        <w:rPr>
          <w:rFonts w:ascii="Times New Roman" w:hAnsi="Times New Roman" w:cs="Times New Roman"/>
          <w:b/>
          <w:sz w:val="24"/>
          <w:szCs w:val="24"/>
          <w:u w:val="single"/>
        </w:rPr>
        <w:t xml:space="preserve">Disclaimers: </w:t>
      </w:r>
      <w:r w:rsidR="00D4459E" w:rsidRPr="0059555C">
        <w:rPr>
          <w:rFonts w:ascii="Times New Roman" w:hAnsi="Times New Roman" w:cs="Times New Roman"/>
          <w:sz w:val="24"/>
          <w:szCs w:val="24"/>
        </w:rPr>
        <w:t xml:space="preserve">This is a RFQ only. Issuance of this RFQ does not in any way obligate CNFA, the </w:t>
      </w:r>
      <w:r w:rsidR="006A1697" w:rsidRPr="0059555C">
        <w:rPr>
          <w:rFonts w:ascii="Times New Roman" w:hAnsi="Times New Roman" w:cs="Times New Roman"/>
          <w:sz w:val="24"/>
          <w:szCs w:val="24"/>
        </w:rPr>
        <w:t>ASAP</w:t>
      </w:r>
      <w:r w:rsidR="007B6151" w:rsidRPr="0059555C">
        <w:rPr>
          <w:rFonts w:ascii="Times New Roman" w:hAnsi="Times New Roman" w:cs="Times New Roman"/>
          <w:sz w:val="24"/>
          <w:szCs w:val="24"/>
        </w:rPr>
        <w:t xml:space="preserve"> </w:t>
      </w:r>
      <w:r w:rsidR="00D4459E" w:rsidRPr="0059555C">
        <w:rPr>
          <w:rFonts w:ascii="Times New Roman" w:hAnsi="Times New Roman" w:cs="Times New Roman"/>
          <w:sz w:val="24"/>
          <w:szCs w:val="24"/>
        </w:rPr>
        <w:t>Project, or USAID to make an award or pay for costs incurred by potential offerors in the preparation and submission of an offer. In addition:</w:t>
      </w:r>
    </w:p>
    <w:p w14:paraId="2CAB89C6" w14:textId="77777777" w:rsidR="00D4459E" w:rsidRPr="0059555C" w:rsidRDefault="00D4459E" w:rsidP="007A6880">
      <w:pPr>
        <w:suppressAutoHyphens/>
        <w:spacing w:after="0" w:line="240" w:lineRule="auto"/>
        <w:ind w:left="360"/>
        <w:contextualSpacing/>
        <w:jc w:val="both"/>
        <w:rPr>
          <w:rFonts w:ascii="Times New Roman" w:hAnsi="Times New Roman" w:cs="Times New Roman"/>
          <w:sz w:val="24"/>
          <w:szCs w:val="24"/>
        </w:rPr>
      </w:pPr>
    </w:p>
    <w:p w14:paraId="4BD132DE"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cancel RFQ and not award;</w:t>
      </w:r>
    </w:p>
    <w:p w14:paraId="3399427F"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reject any or all responses received;</w:t>
      </w:r>
    </w:p>
    <w:p w14:paraId="1998BF6E"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Issuance of RFQ does not constitute award commitment by CNFA;</w:t>
      </w:r>
    </w:p>
    <w:p w14:paraId="13F4A8C5"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reserves the right to disqualify any offer based on offeror failure to follow RFQ instructions;</w:t>
      </w:r>
    </w:p>
    <w:p w14:paraId="2BFB3DD2"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will not compensate offerors for response to RFQ;</w:t>
      </w:r>
    </w:p>
    <w:p w14:paraId="607F7A3A"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reserves the right to issue award based on initial evaluation of offers without further discussion;</w:t>
      </w:r>
    </w:p>
    <w:p w14:paraId="1580F437"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CNFA may negotiate with short-listed offerors for their best and final offer;</w:t>
      </w:r>
    </w:p>
    <w:p w14:paraId="0F25A019"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CNFA reserves the right to order additional quantities or units with the selected offeror;</w:t>
      </w:r>
    </w:p>
    <w:p w14:paraId="317BA8D0"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CNFA may reissue the solicitation or issue formal amendments revising the original </w:t>
      </w:r>
      <w:r w:rsidRPr="0059555C">
        <w:rPr>
          <w:rFonts w:ascii="Times New Roman" w:eastAsia="Calibri" w:hAnsi="Times New Roman" w:cs="Times New Roman"/>
          <w:sz w:val="24"/>
          <w:szCs w:val="24"/>
        </w:rPr>
        <w:t xml:space="preserve">RFQ </w:t>
      </w:r>
      <w:r w:rsidRPr="0059555C">
        <w:rPr>
          <w:rFonts w:ascii="Times New Roman" w:hAnsi="Times New Roman" w:cs="Times New Roman"/>
          <w:sz w:val="24"/>
          <w:szCs w:val="24"/>
        </w:rPr>
        <w:t>specifications and evaluation criteria before or after receipt of proposals;</w:t>
      </w:r>
    </w:p>
    <w:p w14:paraId="70080335"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59555C">
        <w:rPr>
          <w:rFonts w:ascii="Times New Roman" w:eastAsia="Calibri" w:hAnsi="Times New Roman" w:cs="Times New Roman"/>
          <w:sz w:val="24"/>
          <w:szCs w:val="24"/>
        </w:rPr>
        <w:t>RFQ</w:t>
      </w:r>
      <w:r w:rsidRPr="0059555C">
        <w:rPr>
          <w:rFonts w:ascii="Times New Roman" w:hAnsi="Times New Roman" w:cs="Times New Roman"/>
          <w:sz w:val="24"/>
          <w:szCs w:val="24"/>
        </w:rPr>
        <w:t>;</w:t>
      </w:r>
    </w:p>
    <w:p w14:paraId="7E700BAD"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choose to award only part of the activities in the RFQ, or issue multiple awards based on multiple RFQ activities;</w:t>
      </w:r>
    </w:p>
    <w:p w14:paraId="2B7CDCC4"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702E1AD9"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will contact all offerors to confirm contact person, address, and that the bid was submitted for this RFQ;</w:t>
      </w:r>
    </w:p>
    <w:p w14:paraId="33C8FA42"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will contact all offerors to inform them whether or not they were selected for award;</w:t>
      </w:r>
    </w:p>
    <w:p w14:paraId="40358088"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hAnsi="Times New Roman" w:cs="Times New Roman"/>
          <w:sz w:val="24"/>
          <w:szCs w:val="24"/>
        </w:rPr>
        <w:t xml:space="preserve">In submitting a response to this </w:t>
      </w:r>
      <w:r w:rsidRPr="0059555C">
        <w:rPr>
          <w:rFonts w:ascii="Times New Roman" w:eastAsia="Calibri" w:hAnsi="Times New Roman" w:cs="Times New Roman"/>
          <w:sz w:val="24"/>
          <w:szCs w:val="24"/>
        </w:rPr>
        <w:t>RFQ</w:t>
      </w:r>
      <w:r w:rsidRPr="0059555C">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59555C">
        <w:rPr>
          <w:rFonts w:ascii="Times New Roman" w:hAnsi="Times New Roman" w:cs="Times New Roman"/>
          <w:sz w:val="24"/>
          <w:szCs w:val="24"/>
        </w:rPr>
        <w:t>ASAP</w:t>
      </w:r>
      <w:r w:rsidR="007B6151" w:rsidRPr="0059555C">
        <w:rPr>
          <w:rFonts w:ascii="Times New Roman" w:hAnsi="Times New Roman" w:cs="Times New Roman"/>
          <w:sz w:val="24"/>
          <w:szCs w:val="24"/>
        </w:rPr>
        <w:t xml:space="preserve"> </w:t>
      </w:r>
      <w:r w:rsidRPr="0059555C">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334B71BF" w14:textId="77777777" w:rsidR="00250501" w:rsidRPr="0059555C" w:rsidRDefault="00250501" w:rsidP="007A6880">
      <w:pPr>
        <w:suppressAutoHyphens/>
        <w:spacing w:after="0" w:line="240" w:lineRule="auto"/>
        <w:jc w:val="both"/>
        <w:rPr>
          <w:rFonts w:ascii="Times New Roman" w:hAnsi="Times New Roman" w:cs="Times New Roman"/>
          <w:sz w:val="24"/>
          <w:szCs w:val="24"/>
        </w:rPr>
      </w:pPr>
    </w:p>
    <w:p w14:paraId="3EF189D7" w14:textId="2196CFBE" w:rsidR="00250501" w:rsidRPr="00DC18B0" w:rsidRDefault="00B3756A" w:rsidP="007A6880">
      <w:pPr>
        <w:tabs>
          <w:tab w:val="num" w:pos="4680"/>
        </w:tabs>
        <w:suppressAutoHyphens/>
        <w:spacing w:after="0" w:line="240" w:lineRule="auto"/>
        <w:ind w:left="426"/>
        <w:jc w:val="both"/>
        <w:rPr>
          <w:rFonts w:ascii="Times New Roman" w:hAnsi="Times New Roman" w:cs="Times New Roman"/>
          <w:color w:val="000000"/>
          <w:sz w:val="24"/>
          <w:szCs w:val="24"/>
        </w:rPr>
      </w:pPr>
      <w:bookmarkStart w:id="1" w:name="_Hlk511902846"/>
      <w:r w:rsidRPr="0059555C">
        <w:rPr>
          <w:rFonts w:ascii="Times New Roman" w:hAnsi="Times New Roman" w:cs="Times New Roman"/>
          <w:b/>
          <w:sz w:val="24"/>
          <w:szCs w:val="24"/>
          <w:u w:val="single"/>
        </w:rPr>
        <w:t xml:space="preserve">4. </w:t>
      </w:r>
      <w:r w:rsidR="0043574C" w:rsidRPr="0059555C">
        <w:rPr>
          <w:rFonts w:ascii="Times New Roman" w:hAnsi="Times New Roman" w:cs="Times New Roman"/>
          <w:b/>
          <w:sz w:val="24"/>
          <w:szCs w:val="24"/>
          <w:u w:val="single"/>
        </w:rPr>
        <w:t>Source/Nationality/Manufacture</w:t>
      </w:r>
      <w:r w:rsidR="0043574C" w:rsidRPr="0059555C">
        <w:rPr>
          <w:rFonts w:ascii="Times New Roman" w:hAnsi="Times New Roman" w:cs="Times New Roman"/>
          <w:sz w:val="24"/>
          <w:szCs w:val="24"/>
        </w:rPr>
        <w:t xml:space="preserve">: All goods and services offered in response to this RFQ or supplied under any resulting award must meet </w:t>
      </w:r>
      <w:r w:rsidR="0043574C" w:rsidRPr="0059555C">
        <w:rPr>
          <w:rFonts w:ascii="Times New Roman" w:hAnsi="Times New Roman" w:cs="Times New Roman"/>
          <w:b/>
          <w:color w:val="000000"/>
          <w:sz w:val="24"/>
          <w:szCs w:val="24"/>
        </w:rPr>
        <w:t xml:space="preserve">USAID Geographic Code </w:t>
      </w:r>
      <w:r w:rsidR="00C217C9" w:rsidRPr="0059555C">
        <w:rPr>
          <w:rFonts w:ascii="Times New Roman" w:hAnsi="Times New Roman" w:cs="Times New Roman"/>
          <w:b/>
          <w:sz w:val="24"/>
          <w:szCs w:val="24"/>
        </w:rPr>
        <w:t>93</w:t>
      </w:r>
      <w:r w:rsidR="001D48C9" w:rsidRPr="0059555C">
        <w:rPr>
          <w:rFonts w:ascii="Times New Roman" w:hAnsi="Times New Roman" w:cs="Times New Roman"/>
          <w:b/>
          <w:sz w:val="24"/>
          <w:szCs w:val="24"/>
        </w:rPr>
        <w:t>7</w:t>
      </w:r>
      <w:r w:rsidR="00250501" w:rsidRPr="0059555C">
        <w:rPr>
          <w:rFonts w:ascii="Times New Roman" w:hAnsi="Times New Roman" w:cs="Times New Roman"/>
          <w:sz w:val="24"/>
          <w:szCs w:val="24"/>
        </w:rPr>
        <w:t xml:space="preserve"> or </w:t>
      </w:r>
      <w:r w:rsidR="00250501" w:rsidRPr="0059555C">
        <w:rPr>
          <w:rFonts w:ascii="Times New Roman" w:hAnsi="Times New Roman" w:cs="Times New Roman"/>
          <w:b/>
          <w:sz w:val="24"/>
          <w:szCs w:val="24"/>
        </w:rPr>
        <w:t>110</w:t>
      </w:r>
      <w:r w:rsidR="00250501" w:rsidRPr="0059555C">
        <w:rPr>
          <w:rFonts w:ascii="Times New Roman" w:hAnsi="Times New Roman" w:cs="Times New Roman"/>
          <w:sz w:val="24"/>
          <w:szCs w:val="24"/>
        </w:rPr>
        <w:t xml:space="preserve"> for any procurements exceeding $25,000 </w:t>
      </w:r>
      <w:r w:rsidR="0043574C" w:rsidRPr="0059555C">
        <w:rPr>
          <w:rFonts w:ascii="Times New Roman" w:hAnsi="Times New Roman" w:cs="Times New Roman"/>
          <w:sz w:val="24"/>
          <w:szCs w:val="24"/>
        </w:rPr>
        <w:t>in</w:t>
      </w:r>
      <w:r w:rsidR="0043574C" w:rsidRPr="0059555C">
        <w:rPr>
          <w:rFonts w:ascii="Times New Roman" w:hAnsi="Times New Roman" w:cs="Times New Roman"/>
          <w:color w:val="000000"/>
          <w:sz w:val="24"/>
          <w:szCs w:val="24"/>
        </w:rPr>
        <w:t xml:space="preserve"> accordance with the United States Code of Federal Regulations (CFR), </w:t>
      </w:r>
      <w:hyperlink r:id="rId17" w:history="1">
        <w:r w:rsidR="0043574C" w:rsidRPr="00DC18B0">
          <w:rPr>
            <w:rStyle w:val="Hyperlink"/>
            <w:rFonts w:ascii="Times New Roman" w:hAnsi="Times New Roman" w:cs="Times New Roman"/>
            <w:sz w:val="24"/>
            <w:szCs w:val="24"/>
          </w:rPr>
          <w:t>22 CFR §228</w:t>
        </w:r>
      </w:hyperlink>
      <w:r w:rsidR="0043574C" w:rsidRPr="001A5785">
        <w:rPr>
          <w:rFonts w:ascii="Times New Roman" w:hAnsi="Times New Roman" w:cs="Times New Roman"/>
          <w:color w:val="000000"/>
          <w:sz w:val="24"/>
          <w:szCs w:val="24"/>
        </w:rPr>
        <w:t xml:space="preserve">. The cooperating country for this RFQ is </w:t>
      </w:r>
      <w:r w:rsidR="006A1697" w:rsidRPr="00DC18B0">
        <w:rPr>
          <w:rFonts w:ascii="Times New Roman" w:hAnsi="Times New Roman" w:cs="Times New Roman"/>
          <w:sz w:val="24"/>
          <w:szCs w:val="24"/>
        </w:rPr>
        <w:t>Azerbaijan</w:t>
      </w:r>
      <w:r w:rsidR="0043574C" w:rsidRPr="002076A6">
        <w:rPr>
          <w:rFonts w:ascii="Times New Roman" w:hAnsi="Times New Roman" w:cs="Times New Roman"/>
          <w:color w:val="000000"/>
          <w:sz w:val="24"/>
          <w:szCs w:val="24"/>
        </w:rPr>
        <w:t>.</w:t>
      </w:r>
      <w:r w:rsidR="00250501" w:rsidRPr="00257EBF">
        <w:rPr>
          <w:rFonts w:ascii="Times New Roman" w:hAnsi="Times New Roman" w:cs="Times New Roman"/>
          <w:color w:val="000000"/>
          <w:sz w:val="24"/>
          <w:szCs w:val="24"/>
        </w:rPr>
        <w:t xml:space="preserve"> Therefore, vendors registered in Azerbaijan, the United States, the independent states o</w:t>
      </w:r>
      <w:r w:rsidR="00250501" w:rsidRPr="00DE2215">
        <w:rPr>
          <w:rFonts w:ascii="Times New Roman" w:hAnsi="Times New Roman" w:cs="Times New Roman"/>
          <w:color w:val="000000"/>
          <w:sz w:val="24"/>
          <w:szCs w:val="24"/>
        </w:rPr>
        <w:t>f the former Soviet Union</w:t>
      </w:r>
      <w:r w:rsidR="0043574C" w:rsidRPr="00DE2215">
        <w:rPr>
          <w:rFonts w:ascii="Times New Roman" w:hAnsi="Times New Roman" w:cs="Times New Roman"/>
          <w:color w:val="000000"/>
          <w:sz w:val="24"/>
          <w:szCs w:val="24"/>
        </w:rPr>
        <w:t xml:space="preserve"> </w:t>
      </w:r>
      <w:r w:rsidR="00250501" w:rsidRPr="00DE2215">
        <w:rPr>
          <w:rFonts w:ascii="Times New Roman" w:hAnsi="Times New Roman" w:cs="Times New Roman"/>
          <w:color w:val="000000"/>
          <w:sz w:val="24"/>
          <w:szCs w:val="24"/>
        </w:rPr>
        <w:t xml:space="preserve">are preferred for this procurement. Procurements from advanced developing countries for which ASAP would contribute over $25,000 would require a waiver from USAID. For a complete list of developing countries and advanced developing countries, see: </w:t>
      </w:r>
      <w:hyperlink r:id="rId18" w:history="1">
        <w:r w:rsidR="00250501" w:rsidRPr="00DC18B0">
          <w:rPr>
            <w:rFonts w:ascii="Times New Roman" w:hAnsi="Times New Roman" w:cs="Times New Roman"/>
            <w:color w:val="548DD4" w:themeColor="text2" w:themeTint="99"/>
            <w:sz w:val="24"/>
            <w:szCs w:val="24"/>
            <w:u w:val="single"/>
          </w:rPr>
          <w:t>https://www.usaid.gov/ads/policy/300/310maa</w:t>
        </w:r>
      </w:hyperlink>
      <w:r w:rsidR="00C70F4D">
        <w:rPr>
          <w:rFonts w:ascii="Times New Roman" w:hAnsi="Times New Roman" w:cs="Times New Roman"/>
          <w:color w:val="548DD4" w:themeColor="text2" w:themeTint="99"/>
          <w:sz w:val="24"/>
          <w:szCs w:val="24"/>
        </w:rPr>
        <w:t xml:space="preserve"> </w:t>
      </w:r>
      <w:r w:rsidR="00250501" w:rsidRPr="00DC18B0">
        <w:rPr>
          <w:rFonts w:ascii="Times New Roman" w:hAnsi="Times New Roman" w:cs="Times New Roman"/>
          <w:color w:val="000000"/>
          <w:sz w:val="24"/>
          <w:szCs w:val="24"/>
        </w:rPr>
        <w:t xml:space="preserve">and </w:t>
      </w:r>
      <w:hyperlink r:id="rId19" w:history="1">
        <w:r w:rsidR="007A6880" w:rsidRPr="00DC18B0">
          <w:rPr>
            <w:rStyle w:val="Hyperlink"/>
            <w:rFonts w:ascii="Times New Roman" w:hAnsi="Times New Roman" w:cs="Times New Roman"/>
            <w:sz w:val="24"/>
            <w:szCs w:val="24"/>
            <w14:textFill>
              <w14:solidFill>
                <w14:srgbClr w14:val="0000FF">
                  <w14:lumMod w14:val="60000"/>
                  <w14:lumOff w14:val="40000"/>
                </w14:srgbClr>
              </w14:solidFill>
            </w14:textFill>
          </w:rPr>
          <w:t>https://www.usaid.gov/ads/policy/300/310mab</w:t>
        </w:r>
      </w:hyperlink>
      <w:r w:rsidR="00250501" w:rsidRPr="001A5785">
        <w:rPr>
          <w:rFonts w:ascii="Times New Roman" w:hAnsi="Times New Roman" w:cs="Times New Roman"/>
          <w:color w:val="000000"/>
          <w:sz w:val="24"/>
          <w:szCs w:val="24"/>
        </w:rPr>
        <w:t xml:space="preserve">. </w:t>
      </w:r>
    </w:p>
    <w:p w14:paraId="24076952" w14:textId="77777777" w:rsidR="0043574C" w:rsidRPr="00AE22D8" w:rsidRDefault="0043574C" w:rsidP="007A6880">
      <w:pPr>
        <w:suppressAutoHyphens/>
        <w:spacing w:after="0" w:line="240" w:lineRule="auto"/>
        <w:ind w:left="360"/>
        <w:contextualSpacing/>
        <w:jc w:val="both"/>
        <w:rPr>
          <w:rFonts w:ascii="Times New Roman" w:hAnsi="Times New Roman" w:cs="Times New Roman"/>
          <w:sz w:val="24"/>
          <w:szCs w:val="24"/>
        </w:rPr>
      </w:pPr>
    </w:p>
    <w:p w14:paraId="4B60300D"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066BB9">
        <w:rPr>
          <w:rFonts w:ascii="Times New Roman" w:hAnsi="Times New Roman" w:cs="Times New Roman"/>
          <w:color w:val="000000"/>
          <w:sz w:val="24"/>
          <w:szCs w:val="24"/>
        </w:rPr>
        <w:lastRenderedPageBreak/>
        <w:t xml:space="preserve">Offerors may </w:t>
      </w:r>
      <w:r w:rsidRPr="00A6513F">
        <w:rPr>
          <w:rFonts w:ascii="Times New Roman" w:hAnsi="Times New Roman" w:cs="Times New Roman"/>
          <w:color w:val="000000"/>
          <w:sz w:val="24"/>
          <w:szCs w:val="24"/>
          <w:u w:val="single"/>
        </w:rPr>
        <w:t>not</w:t>
      </w:r>
      <w:r w:rsidRPr="00631007">
        <w:rPr>
          <w:rFonts w:ascii="Times New Roman" w:hAnsi="Times New Roman" w:cs="Times New Roman"/>
          <w:color w:val="000000"/>
          <w:sz w:val="24"/>
          <w:szCs w:val="24"/>
        </w:rPr>
        <w:t xml:space="preserve"> offer or supply any commodities or services</w:t>
      </w:r>
      <w:r w:rsidRPr="0059555C">
        <w:rPr>
          <w:rFonts w:ascii="Times New Roman" w:hAnsi="Times New Roman" w:cs="Times New Roman"/>
          <w:sz w:val="24"/>
          <w:szCs w:val="24"/>
        </w:rPr>
        <w:t xml:space="preserve"> that are manufactured or assembled in, shipped from, transported through, or otherwise involving any of the following countries: </w:t>
      </w:r>
      <w:r w:rsidR="00B71B94" w:rsidRPr="0059555C">
        <w:rPr>
          <w:rFonts w:ascii="Times New Roman" w:hAnsi="Times New Roman" w:cs="Times New Roman"/>
          <w:sz w:val="24"/>
          <w:szCs w:val="24"/>
        </w:rPr>
        <w:t>Cuba, Iran, North Korea</w:t>
      </w:r>
      <w:r w:rsidRPr="0059555C">
        <w:rPr>
          <w:rFonts w:ascii="Times New Roman" w:hAnsi="Times New Roman" w:cs="Times New Roman"/>
          <w:sz w:val="24"/>
          <w:szCs w:val="24"/>
        </w:rPr>
        <w:t>, or Syria.</w:t>
      </w:r>
    </w:p>
    <w:bookmarkEnd w:id="1"/>
    <w:p w14:paraId="44204494" w14:textId="77777777" w:rsidR="0043574C" w:rsidRPr="0059555C" w:rsidRDefault="0043574C" w:rsidP="007A6880">
      <w:pPr>
        <w:suppressAutoHyphens/>
        <w:spacing w:after="0" w:line="240" w:lineRule="auto"/>
        <w:jc w:val="both"/>
        <w:rPr>
          <w:rFonts w:ascii="Times New Roman" w:hAnsi="Times New Roman" w:cs="Times New Roman"/>
          <w:sz w:val="24"/>
          <w:szCs w:val="24"/>
        </w:rPr>
      </w:pPr>
    </w:p>
    <w:p w14:paraId="24F3C426" w14:textId="77777777" w:rsidR="0043574C" w:rsidRPr="0059555C" w:rsidRDefault="00B3756A" w:rsidP="007A6880">
      <w:pPr>
        <w:pStyle w:val="ListParagraph"/>
        <w:suppressAutoHyphens/>
        <w:spacing w:after="0" w:line="240" w:lineRule="auto"/>
        <w:ind w:left="360"/>
        <w:jc w:val="both"/>
        <w:rPr>
          <w:rFonts w:ascii="Times New Roman" w:hAnsi="Times New Roman" w:cs="Times New Roman"/>
          <w:color w:val="000000"/>
          <w:sz w:val="24"/>
          <w:szCs w:val="24"/>
        </w:rPr>
      </w:pPr>
      <w:r w:rsidRPr="0059555C">
        <w:rPr>
          <w:rFonts w:ascii="Times New Roman" w:hAnsi="Times New Roman" w:cs="Times New Roman"/>
          <w:b/>
          <w:color w:val="000000"/>
          <w:sz w:val="24"/>
          <w:szCs w:val="24"/>
          <w:u w:val="single"/>
        </w:rPr>
        <w:t xml:space="preserve">5. </w:t>
      </w:r>
      <w:r w:rsidR="0043574C" w:rsidRPr="0059555C">
        <w:rPr>
          <w:rFonts w:ascii="Times New Roman" w:hAnsi="Times New Roman" w:cs="Times New Roman"/>
          <w:b/>
          <w:color w:val="000000"/>
          <w:sz w:val="24"/>
          <w:szCs w:val="24"/>
          <w:u w:val="single"/>
        </w:rPr>
        <w:t>Taxes and VAT</w:t>
      </w:r>
      <w:r w:rsidR="0043574C" w:rsidRPr="0059555C">
        <w:rPr>
          <w:rFonts w:ascii="Times New Roman" w:hAnsi="Times New Roman" w:cs="Times New Roman"/>
          <w:color w:val="000000"/>
          <w:sz w:val="24"/>
          <w:szCs w:val="24"/>
        </w:rPr>
        <w:t xml:space="preserve">: </w:t>
      </w:r>
      <w:r w:rsidR="008444E9" w:rsidRPr="0059555C">
        <w:rPr>
          <w:rFonts w:ascii="Times New Roman" w:hAnsi="Times New Roman" w:cs="Times New Roman"/>
          <w:sz w:val="24"/>
          <w:szCs w:val="24"/>
        </w:rPr>
        <w:t>As an organization that is implementi</w:t>
      </w:r>
      <w:r w:rsidR="005F4019" w:rsidRPr="0059555C">
        <w:rPr>
          <w:rFonts w:ascii="Times New Roman" w:hAnsi="Times New Roman" w:cs="Times New Roman"/>
          <w:sz w:val="24"/>
          <w:szCs w:val="24"/>
        </w:rPr>
        <w:t xml:space="preserve">ng a project on behalf of USAID, </w:t>
      </w:r>
      <w:r w:rsidR="008444E9" w:rsidRPr="0059555C">
        <w:rPr>
          <w:rFonts w:ascii="Times New Roman" w:hAnsi="Times New Roman" w:cs="Times New Roman"/>
          <w:sz w:val="24"/>
          <w:szCs w:val="24"/>
        </w:rPr>
        <w:t>CNFA is exempt from being charged VAT, customs duty or fee, excise tax, road tax, or any other form of tax or tariff for goods and services purchased for USAID funded activities. As such, offerors agree to exclude VAT or any similar taxes or fees from its cost proposal.</w:t>
      </w:r>
      <w:r w:rsidR="0010040A" w:rsidRPr="0059555C">
        <w:rPr>
          <w:rFonts w:ascii="Times New Roman" w:hAnsi="Times New Roman" w:cs="Times New Roman"/>
          <w:sz w:val="24"/>
          <w:szCs w:val="24"/>
        </w:rPr>
        <w:t xml:space="preserve"> If any taxes</w:t>
      </w:r>
      <w:r w:rsidR="00F533AC" w:rsidRPr="0059555C">
        <w:rPr>
          <w:rFonts w:ascii="Times New Roman" w:hAnsi="Times New Roman" w:cs="Times New Roman"/>
          <w:sz w:val="24"/>
          <w:szCs w:val="24"/>
        </w:rPr>
        <w:t>,</w:t>
      </w:r>
      <w:r w:rsidR="0010040A" w:rsidRPr="0059555C">
        <w:rPr>
          <w:rFonts w:ascii="Times New Roman" w:hAnsi="Times New Roman" w:cs="Times New Roman"/>
          <w:sz w:val="24"/>
          <w:szCs w:val="24"/>
        </w:rPr>
        <w:t xml:space="preserve"> including VAT</w:t>
      </w:r>
      <w:r w:rsidR="00F533AC" w:rsidRPr="0059555C">
        <w:rPr>
          <w:rFonts w:ascii="Times New Roman" w:hAnsi="Times New Roman" w:cs="Times New Roman"/>
          <w:sz w:val="24"/>
          <w:szCs w:val="24"/>
        </w:rPr>
        <w:t>, are applicable to this offer,</w:t>
      </w:r>
      <w:r w:rsidR="0010040A" w:rsidRPr="0059555C">
        <w:rPr>
          <w:rFonts w:ascii="Times New Roman" w:hAnsi="Times New Roman" w:cs="Times New Roman"/>
          <w:sz w:val="24"/>
          <w:szCs w:val="24"/>
        </w:rPr>
        <w:t xml:space="preserve"> ASAP’s beneficiary will be </w:t>
      </w:r>
      <w:r w:rsidR="00F533AC" w:rsidRPr="0059555C">
        <w:rPr>
          <w:rFonts w:ascii="Times New Roman" w:hAnsi="Times New Roman" w:cs="Times New Roman"/>
          <w:sz w:val="24"/>
          <w:szCs w:val="24"/>
        </w:rPr>
        <w:t xml:space="preserve">solely </w:t>
      </w:r>
      <w:r w:rsidR="0010040A" w:rsidRPr="0059555C">
        <w:rPr>
          <w:rFonts w:ascii="Times New Roman" w:hAnsi="Times New Roman" w:cs="Times New Roman"/>
          <w:sz w:val="24"/>
          <w:szCs w:val="24"/>
        </w:rPr>
        <w:t xml:space="preserve">responsible for paying such taxes. </w:t>
      </w:r>
    </w:p>
    <w:p w14:paraId="36B8AC3D" w14:textId="77777777" w:rsidR="0043574C" w:rsidRPr="0059555C" w:rsidRDefault="0043574C" w:rsidP="007A6880">
      <w:pPr>
        <w:suppressAutoHyphens/>
        <w:spacing w:after="0" w:line="240" w:lineRule="auto"/>
        <w:ind w:left="360"/>
        <w:contextualSpacing/>
        <w:jc w:val="both"/>
        <w:rPr>
          <w:rFonts w:ascii="Times New Roman" w:hAnsi="Times New Roman" w:cs="Times New Roman"/>
          <w:color w:val="000000"/>
          <w:sz w:val="24"/>
          <w:szCs w:val="24"/>
        </w:rPr>
      </w:pPr>
    </w:p>
    <w:p w14:paraId="65B4701B" w14:textId="77777777" w:rsidR="0043574C"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6. </w:t>
      </w:r>
      <w:r w:rsidR="0043574C" w:rsidRPr="0059555C">
        <w:rPr>
          <w:rFonts w:ascii="Times New Roman" w:hAnsi="Times New Roman" w:cs="Times New Roman"/>
          <w:b/>
          <w:sz w:val="24"/>
          <w:szCs w:val="24"/>
          <w:u w:val="single"/>
        </w:rPr>
        <w:t>Eligibility</w:t>
      </w:r>
      <w:r w:rsidR="0043574C" w:rsidRPr="0059555C">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563DB4BE" w14:textId="77777777" w:rsidR="0043574C" w:rsidRPr="0059555C" w:rsidRDefault="0043574C" w:rsidP="007A6880">
      <w:pPr>
        <w:suppressAutoHyphens/>
        <w:spacing w:after="0" w:line="240" w:lineRule="auto"/>
        <w:jc w:val="both"/>
        <w:rPr>
          <w:rFonts w:ascii="Times New Roman" w:hAnsi="Times New Roman" w:cs="Times New Roman"/>
          <w:sz w:val="24"/>
          <w:szCs w:val="24"/>
        </w:rPr>
      </w:pPr>
    </w:p>
    <w:p w14:paraId="184BBD4F" w14:textId="382F8A05" w:rsidR="0043574C"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7. </w:t>
      </w:r>
      <w:r w:rsidR="0043574C" w:rsidRPr="0059555C">
        <w:rPr>
          <w:rFonts w:ascii="Times New Roman" w:hAnsi="Times New Roman" w:cs="Times New Roman"/>
          <w:b/>
          <w:sz w:val="24"/>
          <w:szCs w:val="24"/>
          <w:u w:val="single"/>
        </w:rPr>
        <w:t>Delivery</w:t>
      </w:r>
      <w:r w:rsidR="0043574C" w:rsidRPr="0059555C">
        <w:rPr>
          <w:rFonts w:ascii="Times New Roman" w:hAnsi="Times New Roman" w:cs="Times New Roman"/>
          <w:sz w:val="24"/>
          <w:szCs w:val="24"/>
        </w:rPr>
        <w:t xml:space="preserve">: </w:t>
      </w:r>
      <w:r w:rsidR="0043574C" w:rsidRPr="003E30BF">
        <w:rPr>
          <w:rFonts w:ascii="Times New Roman" w:hAnsi="Times New Roman" w:cs="Times New Roman"/>
          <w:sz w:val="24"/>
          <w:szCs w:val="24"/>
        </w:rPr>
        <w:t>The delivery location for the items described in this RFQ is</w:t>
      </w:r>
      <w:r w:rsidR="00F27B47" w:rsidRPr="003E30BF">
        <w:rPr>
          <w:rFonts w:ascii="Times New Roman" w:hAnsi="Times New Roman" w:cs="Times New Roman"/>
          <w:sz w:val="24"/>
          <w:szCs w:val="24"/>
        </w:rPr>
        <w:t xml:space="preserve"> </w:t>
      </w:r>
      <w:r w:rsidR="003E30BF" w:rsidRPr="003E30BF">
        <w:rPr>
          <w:rFonts w:ascii="Times New Roman" w:hAnsi="Times New Roman" w:cs="Times New Roman"/>
          <w:sz w:val="24"/>
          <w:szCs w:val="24"/>
        </w:rPr>
        <w:t xml:space="preserve">Balakan </w:t>
      </w:r>
      <w:r w:rsidR="00FC3494">
        <w:rPr>
          <w:rFonts w:ascii="Times New Roman" w:hAnsi="Times New Roman" w:cs="Times New Roman"/>
          <w:sz w:val="24"/>
          <w:szCs w:val="24"/>
        </w:rPr>
        <w:t>region</w:t>
      </w:r>
      <w:r w:rsidR="00F27B47" w:rsidRPr="003E30BF">
        <w:rPr>
          <w:rFonts w:ascii="Times New Roman" w:hAnsi="Times New Roman" w:cs="Times New Roman"/>
          <w:sz w:val="24"/>
          <w:szCs w:val="24"/>
        </w:rPr>
        <w:t>, Azerbaijan</w:t>
      </w:r>
      <w:r w:rsidR="0043574C" w:rsidRPr="003E30BF">
        <w:rPr>
          <w:rFonts w:ascii="Times New Roman" w:hAnsi="Times New Roman" w:cs="Times New Roman"/>
          <w:sz w:val="24"/>
          <w:szCs w:val="24"/>
        </w:rPr>
        <w:t xml:space="preserve">. </w:t>
      </w:r>
      <w:r w:rsidR="007A6880" w:rsidRPr="003E30BF">
        <w:rPr>
          <w:rFonts w:ascii="Times New Roman" w:hAnsi="Times New Roman" w:cs="Times New Roman"/>
          <w:sz w:val="24"/>
          <w:szCs w:val="24"/>
        </w:rPr>
        <w:t>Delivery terms may be</w:t>
      </w:r>
      <w:r w:rsidR="003E30BF" w:rsidRPr="003E30BF">
        <w:rPr>
          <w:rFonts w:ascii="Times New Roman" w:hAnsi="Times New Roman" w:cs="Times New Roman"/>
          <w:sz w:val="24"/>
          <w:szCs w:val="24"/>
        </w:rPr>
        <w:t xml:space="preserve"> </w:t>
      </w:r>
      <w:r w:rsidR="007A6880" w:rsidRPr="003E30BF">
        <w:rPr>
          <w:rFonts w:ascii="Times New Roman" w:hAnsi="Times New Roman" w:cs="Times New Roman"/>
          <w:sz w:val="24"/>
          <w:szCs w:val="24"/>
        </w:rPr>
        <w:t>DDP</w:t>
      </w:r>
      <w:r w:rsidR="003E30BF" w:rsidRPr="003E30BF">
        <w:rPr>
          <w:rFonts w:ascii="Times New Roman" w:hAnsi="Times New Roman" w:cs="Times New Roman"/>
          <w:sz w:val="24"/>
          <w:szCs w:val="24"/>
        </w:rPr>
        <w:t>/</w:t>
      </w:r>
      <w:r w:rsidR="003E30BF">
        <w:rPr>
          <w:rFonts w:ascii="Times New Roman" w:hAnsi="Times New Roman" w:cs="Times New Roman"/>
          <w:sz w:val="24"/>
          <w:szCs w:val="24"/>
        </w:rPr>
        <w:t>Balakan</w:t>
      </w:r>
      <w:r w:rsidR="007A6880" w:rsidRPr="003E30BF">
        <w:rPr>
          <w:rFonts w:ascii="Times New Roman" w:hAnsi="Times New Roman" w:cs="Times New Roman"/>
          <w:sz w:val="24"/>
          <w:szCs w:val="24"/>
        </w:rPr>
        <w:t xml:space="preserve">, Azerbaijan. </w:t>
      </w:r>
      <w:r w:rsidR="0043574C" w:rsidRPr="003E30BF">
        <w:rPr>
          <w:rFonts w:ascii="Times New Roman" w:hAnsi="Times New Roman" w:cs="Times New Roman"/>
          <w:sz w:val="24"/>
          <w:szCs w:val="24"/>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2CAA42D6" w14:textId="77777777" w:rsidR="0043574C" w:rsidRPr="0059555C" w:rsidRDefault="0043574C" w:rsidP="007A6880">
      <w:pPr>
        <w:spacing w:after="0" w:line="240" w:lineRule="auto"/>
        <w:contextualSpacing/>
        <w:jc w:val="both"/>
        <w:rPr>
          <w:rFonts w:ascii="Times New Roman" w:hAnsi="Times New Roman" w:cs="Times New Roman"/>
          <w:sz w:val="24"/>
          <w:szCs w:val="24"/>
        </w:rPr>
      </w:pPr>
    </w:p>
    <w:p w14:paraId="1AD2DBFE" w14:textId="5848D77B" w:rsidR="00CB02D8"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8. </w:t>
      </w:r>
      <w:r w:rsidR="0043574C" w:rsidRPr="0059555C">
        <w:rPr>
          <w:rFonts w:ascii="Times New Roman" w:hAnsi="Times New Roman" w:cs="Times New Roman"/>
          <w:b/>
          <w:sz w:val="24"/>
          <w:szCs w:val="24"/>
          <w:u w:val="single"/>
        </w:rPr>
        <w:t>Warranty</w:t>
      </w:r>
      <w:r w:rsidR="0043574C" w:rsidRPr="0059555C">
        <w:rPr>
          <w:rFonts w:ascii="Times New Roman" w:hAnsi="Times New Roman" w:cs="Times New Roman"/>
          <w:sz w:val="24"/>
          <w:szCs w:val="24"/>
        </w:rPr>
        <w:t xml:space="preserve">: Warranty service and repair within the cooperating country is required for all commodities under this RFQ. The warranty coverage must be valid on all commodities for a minimum of </w:t>
      </w:r>
      <w:r w:rsidR="00F27B47" w:rsidRPr="0059555C">
        <w:rPr>
          <w:rFonts w:ascii="Times New Roman" w:hAnsi="Times New Roman" w:cs="Times New Roman"/>
          <w:sz w:val="24"/>
          <w:szCs w:val="24"/>
        </w:rPr>
        <w:t xml:space="preserve">twelve </w:t>
      </w:r>
      <w:r w:rsidR="00E97B33" w:rsidRPr="0059555C">
        <w:rPr>
          <w:rFonts w:ascii="Times New Roman" w:hAnsi="Times New Roman" w:cs="Times New Roman"/>
          <w:sz w:val="24"/>
          <w:szCs w:val="24"/>
        </w:rPr>
        <w:t xml:space="preserve">(12) </w:t>
      </w:r>
      <w:r w:rsidR="005F4019" w:rsidRPr="0059555C">
        <w:rPr>
          <w:rFonts w:ascii="Times New Roman" w:hAnsi="Times New Roman" w:cs="Times New Roman"/>
          <w:sz w:val="24"/>
          <w:szCs w:val="24"/>
        </w:rPr>
        <w:t xml:space="preserve">months </w:t>
      </w:r>
      <w:r w:rsidR="0043574C" w:rsidRPr="0059555C">
        <w:rPr>
          <w:rFonts w:ascii="Times New Roman" w:hAnsi="Times New Roman" w:cs="Times New Roman"/>
          <w:sz w:val="24"/>
          <w:szCs w:val="24"/>
        </w:rPr>
        <w:t>after delivery and acceptance of the commodities, unless otherwise specified in the technical specifications.</w:t>
      </w:r>
    </w:p>
    <w:p w14:paraId="264E675B" w14:textId="77777777" w:rsidR="00CB02D8" w:rsidRPr="0059555C" w:rsidRDefault="00CB02D8" w:rsidP="00F01B2A">
      <w:pPr>
        <w:spacing w:line="240" w:lineRule="auto"/>
        <w:contextualSpacing/>
        <w:rPr>
          <w:rFonts w:ascii="Times New Roman" w:hAnsi="Times New Roman" w:cs="Times New Roman"/>
          <w:b/>
          <w:sz w:val="24"/>
          <w:szCs w:val="24"/>
        </w:rPr>
      </w:pPr>
    </w:p>
    <w:sectPr w:rsidR="00CB02D8" w:rsidRPr="0059555C" w:rsidSect="00452721">
      <w:headerReference w:type="default" r:id="rId20"/>
      <w:footerReference w:type="default" r:id="rId21"/>
      <w:pgSz w:w="11907" w:h="16840" w:code="9"/>
      <w:pgMar w:top="1418" w:right="837" w:bottom="900" w:left="141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9347" w14:textId="77777777" w:rsidR="00E0316D" w:rsidRDefault="00E0316D" w:rsidP="00A24C20">
      <w:pPr>
        <w:spacing w:after="0" w:line="240" w:lineRule="auto"/>
      </w:pPr>
      <w:r>
        <w:separator/>
      </w:r>
    </w:p>
  </w:endnote>
  <w:endnote w:type="continuationSeparator" w:id="0">
    <w:p w14:paraId="780A4BC3" w14:textId="77777777" w:rsidR="00E0316D" w:rsidRDefault="00E0316D"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169986702"/>
      <w:docPartObj>
        <w:docPartGallery w:val="Page Numbers (Bottom of Page)"/>
        <w:docPartUnique/>
      </w:docPartObj>
    </w:sdtPr>
    <w:sdtEndPr/>
    <w:sdtContent>
      <w:sdt>
        <w:sdtPr>
          <w:rPr>
            <w:rFonts w:ascii="Times New Roman" w:hAnsi="Times New Roman" w:cs="Times New Roman"/>
            <w:sz w:val="18"/>
            <w:szCs w:val="18"/>
          </w:rPr>
          <w:id w:val="1856995492"/>
          <w:docPartObj>
            <w:docPartGallery w:val="Page Numbers (Top of Page)"/>
            <w:docPartUnique/>
          </w:docPartObj>
        </w:sdtPr>
        <w:sdtEndPr/>
        <w:sdtContent>
          <w:p w14:paraId="048FCB33" w14:textId="7E4E6FC8" w:rsidR="00BC29FA" w:rsidRPr="00D8659B"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RFQ No. [CNFA-AZ-</w:t>
            </w:r>
            <w:r w:rsidR="00C70F4D">
              <w:rPr>
                <w:rFonts w:ascii="Times New Roman" w:hAnsi="Times New Roman" w:cs="Times New Roman"/>
                <w:sz w:val="18"/>
                <w:szCs w:val="18"/>
              </w:rPr>
              <w:t>8</w:t>
            </w:r>
            <w:r w:rsidR="00EA6263">
              <w:rPr>
                <w:rFonts w:ascii="Times New Roman" w:hAnsi="Times New Roman" w:cs="Times New Roman"/>
                <w:sz w:val="18"/>
                <w:szCs w:val="18"/>
              </w:rPr>
              <w:t>7</w:t>
            </w:r>
            <w:r w:rsidRPr="00D8659B">
              <w:rPr>
                <w:rFonts w:ascii="Times New Roman" w:hAnsi="Times New Roman" w:cs="Times New Roman"/>
                <w:sz w:val="18"/>
                <w:szCs w:val="18"/>
              </w:rPr>
              <w:t>]</w:t>
            </w:r>
          </w:p>
          <w:p w14:paraId="1B73197A" w14:textId="77777777" w:rsidR="00BC29FA" w:rsidRPr="00D8659B"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[Agriculture Support to Azerbaijan Project (ASAP)]</w:t>
            </w:r>
          </w:p>
          <w:p w14:paraId="29A52EC5" w14:textId="305C32A4" w:rsidR="00BC29FA" w:rsidRPr="00983743"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 xml:space="preserve">Page </w:t>
            </w:r>
            <w:r w:rsidRPr="00D8659B">
              <w:rPr>
                <w:rFonts w:ascii="Times New Roman" w:hAnsi="Times New Roman" w:cs="Times New Roman"/>
                <w:bCs/>
                <w:sz w:val="18"/>
                <w:szCs w:val="18"/>
              </w:rPr>
              <w:fldChar w:fldCharType="begin"/>
            </w:r>
            <w:r w:rsidRPr="00D8659B">
              <w:rPr>
                <w:rFonts w:ascii="Times New Roman" w:hAnsi="Times New Roman" w:cs="Times New Roman"/>
                <w:bCs/>
                <w:sz w:val="18"/>
                <w:szCs w:val="18"/>
              </w:rPr>
              <w:instrText xml:space="preserve"> PAGE </w:instrText>
            </w:r>
            <w:r w:rsidRPr="00D8659B">
              <w:rPr>
                <w:rFonts w:ascii="Times New Roman" w:hAnsi="Times New Roman" w:cs="Times New Roman"/>
                <w:bCs/>
                <w:sz w:val="18"/>
                <w:szCs w:val="18"/>
              </w:rPr>
              <w:fldChar w:fldCharType="separate"/>
            </w:r>
            <w:r w:rsidR="00AE61B7">
              <w:rPr>
                <w:rFonts w:ascii="Times New Roman" w:hAnsi="Times New Roman" w:cs="Times New Roman"/>
                <w:bCs/>
                <w:noProof/>
                <w:sz w:val="18"/>
                <w:szCs w:val="18"/>
              </w:rPr>
              <w:t>10</w:t>
            </w:r>
            <w:r w:rsidRPr="00D8659B">
              <w:rPr>
                <w:rFonts w:ascii="Times New Roman" w:hAnsi="Times New Roman" w:cs="Times New Roman"/>
                <w:bCs/>
                <w:sz w:val="18"/>
                <w:szCs w:val="18"/>
              </w:rPr>
              <w:fldChar w:fldCharType="end"/>
            </w:r>
            <w:r w:rsidRPr="00D8659B">
              <w:rPr>
                <w:rFonts w:ascii="Times New Roman" w:hAnsi="Times New Roman" w:cs="Times New Roman"/>
                <w:sz w:val="18"/>
                <w:szCs w:val="18"/>
              </w:rPr>
              <w:t xml:space="preserve"> of </w:t>
            </w:r>
            <w:r w:rsidRPr="00D8659B">
              <w:rPr>
                <w:rFonts w:ascii="Times New Roman" w:hAnsi="Times New Roman" w:cs="Times New Roman"/>
                <w:bCs/>
                <w:sz w:val="18"/>
                <w:szCs w:val="18"/>
              </w:rPr>
              <w:fldChar w:fldCharType="begin"/>
            </w:r>
            <w:r w:rsidRPr="00D8659B">
              <w:rPr>
                <w:rFonts w:ascii="Times New Roman" w:hAnsi="Times New Roman" w:cs="Times New Roman"/>
                <w:bCs/>
                <w:sz w:val="18"/>
                <w:szCs w:val="18"/>
              </w:rPr>
              <w:instrText xml:space="preserve"> NUMPAGES  </w:instrText>
            </w:r>
            <w:r w:rsidRPr="00D8659B">
              <w:rPr>
                <w:rFonts w:ascii="Times New Roman" w:hAnsi="Times New Roman" w:cs="Times New Roman"/>
                <w:bCs/>
                <w:sz w:val="18"/>
                <w:szCs w:val="18"/>
              </w:rPr>
              <w:fldChar w:fldCharType="separate"/>
            </w:r>
            <w:r w:rsidR="00AE61B7">
              <w:rPr>
                <w:rFonts w:ascii="Times New Roman" w:hAnsi="Times New Roman" w:cs="Times New Roman"/>
                <w:bCs/>
                <w:noProof/>
                <w:sz w:val="18"/>
                <w:szCs w:val="18"/>
              </w:rPr>
              <w:t>10</w:t>
            </w:r>
            <w:r w:rsidRPr="00D8659B">
              <w:rPr>
                <w:rFonts w:ascii="Times New Roman" w:hAnsi="Times New Roman" w:cs="Times New Roman"/>
                <w:bCs/>
                <w:sz w:val="18"/>
                <w:szCs w:val="18"/>
              </w:rPr>
              <w:fldChar w:fldCharType="end"/>
            </w:r>
            <w:r w:rsidRPr="00D8659B">
              <w:rPr>
                <w:rFonts w:ascii="Times New Roman" w:hAnsi="Times New Roman" w:cs="Times New Roman"/>
                <w:bCs/>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D3B3" w14:textId="77777777" w:rsidR="00E0316D" w:rsidRDefault="00E0316D" w:rsidP="00A24C20">
      <w:pPr>
        <w:spacing w:after="0" w:line="240" w:lineRule="auto"/>
      </w:pPr>
      <w:r>
        <w:separator/>
      </w:r>
    </w:p>
  </w:footnote>
  <w:footnote w:type="continuationSeparator" w:id="0">
    <w:p w14:paraId="7CD1797C" w14:textId="77777777" w:rsidR="00E0316D" w:rsidRDefault="00E0316D"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C02A" w14:textId="77777777" w:rsidR="00BC29FA" w:rsidRPr="00983743" w:rsidRDefault="00BC29FA">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2F63EF97" w14:textId="77777777" w:rsidR="00BC29FA" w:rsidRPr="00983743" w:rsidRDefault="00BC29FA">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D9666B"/>
    <w:multiLevelType w:val="hybridMultilevel"/>
    <w:tmpl w:val="FF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3D3646"/>
    <w:multiLevelType w:val="hybridMultilevel"/>
    <w:tmpl w:val="1B8082E8"/>
    <w:lvl w:ilvl="0" w:tplc="1C50A9EA">
      <w:start w:val="1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23"/>
  </w:num>
  <w:num w:numId="5">
    <w:abstractNumId w:val="22"/>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2"/>
  </w:num>
  <w:num w:numId="12">
    <w:abstractNumId w:val="7"/>
  </w:num>
  <w:num w:numId="13">
    <w:abstractNumId w:val="11"/>
  </w:num>
  <w:num w:numId="14">
    <w:abstractNumId w:val="13"/>
  </w:num>
  <w:num w:numId="15">
    <w:abstractNumId w:val="15"/>
  </w:num>
  <w:num w:numId="16">
    <w:abstractNumId w:val="14"/>
  </w:num>
  <w:num w:numId="17">
    <w:abstractNumId w:val="0"/>
  </w:num>
  <w:num w:numId="18">
    <w:abstractNumId w:val="18"/>
  </w:num>
  <w:num w:numId="19">
    <w:abstractNumId w:val="12"/>
  </w:num>
  <w:num w:numId="20">
    <w:abstractNumId w:val="17"/>
  </w:num>
  <w:num w:numId="21">
    <w:abstractNumId w:val="19"/>
  </w:num>
  <w:num w:numId="22">
    <w:abstractNumId w:val="24"/>
  </w:num>
  <w:num w:numId="23">
    <w:abstractNumId w:val="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16C78"/>
    <w:rsid w:val="00061130"/>
    <w:rsid w:val="00062DDE"/>
    <w:rsid w:val="00066BB9"/>
    <w:rsid w:val="00075D68"/>
    <w:rsid w:val="00077B35"/>
    <w:rsid w:val="00077BBC"/>
    <w:rsid w:val="00092164"/>
    <w:rsid w:val="000B5C26"/>
    <w:rsid w:val="000B5E20"/>
    <w:rsid w:val="000C3312"/>
    <w:rsid w:val="000D3164"/>
    <w:rsid w:val="000E6F2E"/>
    <w:rsid w:val="000F0029"/>
    <w:rsid w:val="000F7C08"/>
    <w:rsid w:val="0010040A"/>
    <w:rsid w:val="0010051A"/>
    <w:rsid w:val="00104FA9"/>
    <w:rsid w:val="00146061"/>
    <w:rsid w:val="00152BA4"/>
    <w:rsid w:val="00161B2D"/>
    <w:rsid w:val="001772A8"/>
    <w:rsid w:val="00197772"/>
    <w:rsid w:val="001A5161"/>
    <w:rsid w:val="001A5785"/>
    <w:rsid w:val="001D48C9"/>
    <w:rsid w:val="001D66A8"/>
    <w:rsid w:val="002076A6"/>
    <w:rsid w:val="002224FB"/>
    <w:rsid w:val="00250501"/>
    <w:rsid w:val="002557DE"/>
    <w:rsid w:val="00257EBF"/>
    <w:rsid w:val="00267E33"/>
    <w:rsid w:val="00274983"/>
    <w:rsid w:val="0029645B"/>
    <w:rsid w:val="00297E70"/>
    <w:rsid w:val="002D4083"/>
    <w:rsid w:val="002D794D"/>
    <w:rsid w:val="002E5624"/>
    <w:rsid w:val="002F0DD6"/>
    <w:rsid w:val="002F6C83"/>
    <w:rsid w:val="003002A1"/>
    <w:rsid w:val="0030071A"/>
    <w:rsid w:val="00302838"/>
    <w:rsid w:val="0030583E"/>
    <w:rsid w:val="00307B79"/>
    <w:rsid w:val="00312BEA"/>
    <w:rsid w:val="00324E45"/>
    <w:rsid w:val="003406D8"/>
    <w:rsid w:val="003510D1"/>
    <w:rsid w:val="0035774D"/>
    <w:rsid w:val="00370407"/>
    <w:rsid w:val="003A24D0"/>
    <w:rsid w:val="003C3476"/>
    <w:rsid w:val="003C3D30"/>
    <w:rsid w:val="003D4383"/>
    <w:rsid w:val="003E0F51"/>
    <w:rsid w:val="003E1F87"/>
    <w:rsid w:val="003E30BF"/>
    <w:rsid w:val="003F5B4F"/>
    <w:rsid w:val="0041101F"/>
    <w:rsid w:val="004113F1"/>
    <w:rsid w:val="0043574C"/>
    <w:rsid w:val="00440735"/>
    <w:rsid w:val="00441D37"/>
    <w:rsid w:val="00452721"/>
    <w:rsid w:val="00464C75"/>
    <w:rsid w:val="00481EBF"/>
    <w:rsid w:val="00482743"/>
    <w:rsid w:val="004B0941"/>
    <w:rsid w:val="004C4687"/>
    <w:rsid w:val="004D08C5"/>
    <w:rsid w:val="004D2C22"/>
    <w:rsid w:val="004D5997"/>
    <w:rsid w:val="004F0F81"/>
    <w:rsid w:val="004F2493"/>
    <w:rsid w:val="00511A66"/>
    <w:rsid w:val="00526ECD"/>
    <w:rsid w:val="00565E0C"/>
    <w:rsid w:val="00570866"/>
    <w:rsid w:val="0057320F"/>
    <w:rsid w:val="0059555C"/>
    <w:rsid w:val="005C42B1"/>
    <w:rsid w:val="005D2EFC"/>
    <w:rsid w:val="005F0A54"/>
    <w:rsid w:val="005F4019"/>
    <w:rsid w:val="00617CE1"/>
    <w:rsid w:val="00623046"/>
    <w:rsid w:val="006241C3"/>
    <w:rsid w:val="00625E13"/>
    <w:rsid w:val="00631007"/>
    <w:rsid w:val="0063261A"/>
    <w:rsid w:val="00641487"/>
    <w:rsid w:val="006507CE"/>
    <w:rsid w:val="00652E2D"/>
    <w:rsid w:val="0065350E"/>
    <w:rsid w:val="0066177F"/>
    <w:rsid w:val="00667895"/>
    <w:rsid w:val="00680187"/>
    <w:rsid w:val="0069303E"/>
    <w:rsid w:val="006A07EE"/>
    <w:rsid w:val="006A1697"/>
    <w:rsid w:val="006B7089"/>
    <w:rsid w:val="006E5450"/>
    <w:rsid w:val="006F53D1"/>
    <w:rsid w:val="007070BA"/>
    <w:rsid w:val="00715E46"/>
    <w:rsid w:val="00734AC2"/>
    <w:rsid w:val="00737596"/>
    <w:rsid w:val="00741E82"/>
    <w:rsid w:val="00750761"/>
    <w:rsid w:val="00750C00"/>
    <w:rsid w:val="0075252C"/>
    <w:rsid w:val="00752CBC"/>
    <w:rsid w:val="007614F2"/>
    <w:rsid w:val="00761BA1"/>
    <w:rsid w:val="00765EFF"/>
    <w:rsid w:val="00773643"/>
    <w:rsid w:val="0079463A"/>
    <w:rsid w:val="007974C8"/>
    <w:rsid w:val="007A3930"/>
    <w:rsid w:val="007A6880"/>
    <w:rsid w:val="007B0242"/>
    <w:rsid w:val="007B6151"/>
    <w:rsid w:val="007D0721"/>
    <w:rsid w:val="007D3BDD"/>
    <w:rsid w:val="007D59B1"/>
    <w:rsid w:val="007F1DA5"/>
    <w:rsid w:val="008219DA"/>
    <w:rsid w:val="008444E9"/>
    <w:rsid w:val="00860A3D"/>
    <w:rsid w:val="00866FDC"/>
    <w:rsid w:val="0088696F"/>
    <w:rsid w:val="0088715B"/>
    <w:rsid w:val="008922CB"/>
    <w:rsid w:val="008D3B70"/>
    <w:rsid w:val="008D3BD6"/>
    <w:rsid w:val="008F61A7"/>
    <w:rsid w:val="008F64AB"/>
    <w:rsid w:val="008F6FEC"/>
    <w:rsid w:val="009136DB"/>
    <w:rsid w:val="00914D07"/>
    <w:rsid w:val="00922CDB"/>
    <w:rsid w:val="00940DCF"/>
    <w:rsid w:val="00943F72"/>
    <w:rsid w:val="009636F4"/>
    <w:rsid w:val="0097324A"/>
    <w:rsid w:val="00982172"/>
    <w:rsid w:val="00983743"/>
    <w:rsid w:val="0098412B"/>
    <w:rsid w:val="00985D0E"/>
    <w:rsid w:val="009919A7"/>
    <w:rsid w:val="009A4800"/>
    <w:rsid w:val="009C13F4"/>
    <w:rsid w:val="009C267C"/>
    <w:rsid w:val="009C3719"/>
    <w:rsid w:val="009D7D4E"/>
    <w:rsid w:val="00A24C20"/>
    <w:rsid w:val="00A30637"/>
    <w:rsid w:val="00A417DB"/>
    <w:rsid w:val="00A454AA"/>
    <w:rsid w:val="00A648FE"/>
    <w:rsid w:val="00A64FA1"/>
    <w:rsid w:val="00A6513F"/>
    <w:rsid w:val="00A92FF0"/>
    <w:rsid w:val="00A937BE"/>
    <w:rsid w:val="00AA47F7"/>
    <w:rsid w:val="00AC3C92"/>
    <w:rsid w:val="00AE22D8"/>
    <w:rsid w:val="00AE61B7"/>
    <w:rsid w:val="00B0046B"/>
    <w:rsid w:val="00B203DB"/>
    <w:rsid w:val="00B2285F"/>
    <w:rsid w:val="00B2514A"/>
    <w:rsid w:val="00B2518E"/>
    <w:rsid w:val="00B3756A"/>
    <w:rsid w:val="00B54A0B"/>
    <w:rsid w:val="00B560D8"/>
    <w:rsid w:val="00B71B94"/>
    <w:rsid w:val="00BA7EFD"/>
    <w:rsid w:val="00BB17F3"/>
    <w:rsid w:val="00BB3343"/>
    <w:rsid w:val="00BC1CAE"/>
    <w:rsid w:val="00BC29FA"/>
    <w:rsid w:val="00BD3C28"/>
    <w:rsid w:val="00BD4DBF"/>
    <w:rsid w:val="00C217C9"/>
    <w:rsid w:val="00C70F4D"/>
    <w:rsid w:val="00C7117C"/>
    <w:rsid w:val="00CA69EE"/>
    <w:rsid w:val="00CB02D8"/>
    <w:rsid w:val="00CB64A6"/>
    <w:rsid w:val="00CC2230"/>
    <w:rsid w:val="00CD08D7"/>
    <w:rsid w:val="00CD5DEF"/>
    <w:rsid w:val="00CF4114"/>
    <w:rsid w:val="00D108B9"/>
    <w:rsid w:val="00D17083"/>
    <w:rsid w:val="00D25292"/>
    <w:rsid w:val="00D4459E"/>
    <w:rsid w:val="00D46420"/>
    <w:rsid w:val="00D46A23"/>
    <w:rsid w:val="00D55CA1"/>
    <w:rsid w:val="00D71946"/>
    <w:rsid w:val="00D77CF5"/>
    <w:rsid w:val="00D83B03"/>
    <w:rsid w:val="00D8659B"/>
    <w:rsid w:val="00D90065"/>
    <w:rsid w:val="00D9473A"/>
    <w:rsid w:val="00D95B90"/>
    <w:rsid w:val="00DB5EDA"/>
    <w:rsid w:val="00DC18B0"/>
    <w:rsid w:val="00DD3D82"/>
    <w:rsid w:val="00DE2215"/>
    <w:rsid w:val="00E0316D"/>
    <w:rsid w:val="00E146FB"/>
    <w:rsid w:val="00E63857"/>
    <w:rsid w:val="00E63B77"/>
    <w:rsid w:val="00E7579D"/>
    <w:rsid w:val="00E92398"/>
    <w:rsid w:val="00E93F35"/>
    <w:rsid w:val="00E97B33"/>
    <w:rsid w:val="00EA15A6"/>
    <w:rsid w:val="00EA6263"/>
    <w:rsid w:val="00ED2584"/>
    <w:rsid w:val="00ED49A9"/>
    <w:rsid w:val="00EF282B"/>
    <w:rsid w:val="00F01B2A"/>
    <w:rsid w:val="00F06477"/>
    <w:rsid w:val="00F13641"/>
    <w:rsid w:val="00F15D53"/>
    <w:rsid w:val="00F16192"/>
    <w:rsid w:val="00F171A9"/>
    <w:rsid w:val="00F2239B"/>
    <w:rsid w:val="00F27B47"/>
    <w:rsid w:val="00F30B56"/>
    <w:rsid w:val="00F34578"/>
    <w:rsid w:val="00F427C9"/>
    <w:rsid w:val="00F533AC"/>
    <w:rsid w:val="00F53D37"/>
    <w:rsid w:val="00F64D89"/>
    <w:rsid w:val="00F67C39"/>
    <w:rsid w:val="00F76C07"/>
    <w:rsid w:val="00F8292D"/>
    <w:rsid w:val="00F90838"/>
    <w:rsid w:val="00F93812"/>
    <w:rsid w:val="00FA55B3"/>
    <w:rsid w:val="00FC3494"/>
    <w:rsid w:val="00FC5C35"/>
    <w:rsid w:val="00FE22B4"/>
    <w:rsid w:val="00FE230F"/>
    <w:rsid w:val="00FF3E6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9CD9"/>
  <w15:docId w15:val="{03936429-A12A-4258-8958-D540E6D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61"/>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 w:type="character" w:customStyle="1" w:styleId="UnresolvedMention2">
    <w:name w:val="Unresolved Mention2"/>
    <w:basedOn w:val="DefaultParagraphFont"/>
    <w:uiPriority w:val="99"/>
    <w:semiHidden/>
    <w:unhideWhenUsed/>
    <w:rsid w:val="007B6151"/>
    <w:rPr>
      <w:color w:val="808080"/>
      <w:shd w:val="clear" w:color="auto" w:fill="E6E6E6"/>
    </w:rPr>
  </w:style>
  <w:style w:type="character" w:customStyle="1" w:styleId="UnresolvedMention3">
    <w:name w:val="Unresolved Mention3"/>
    <w:basedOn w:val="DefaultParagraphFont"/>
    <w:uiPriority w:val="99"/>
    <w:semiHidden/>
    <w:unhideWhenUsed/>
    <w:rsid w:val="00773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8228">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yperlink" Target="https://www.usaid.gov/ads/policy/300/310ma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asapaz.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aid.gov/ads/policy/300/310m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eac334d157eaad31180395524937ace9">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d0c2f503d39b6629e1859086d4802e0e"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4851-31E5-47B7-8F73-7590985B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4.xml><?xml version="1.0" encoding="utf-8"?>
<ds:datastoreItem xmlns:ds="http://schemas.openxmlformats.org/officeDocument/2006/customXml" ds:itemID="{CFB69DED-A35A-4FD8-A47F-A81B4887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16596</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cp:lastPrinted>2018-12-21T07:45:00Z</cp:lastPrinted>
  <dcterms:created xsi:type="dcterms:W3CDTF">2019-01-16T18:16:00Z</dcterms:created>
  <dcterms:modified xsi:type="dcterms:W3CDTF">2019-01-16T18:16:00Z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Order">
    <vt:r8>274000</vt:r8>
  </property>
</Properties>
</file>