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2D" w:rsidRPr="00997D30" w:rsidRDefault="00E2372D" w:rsidP="00E23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rPr>
      </w:pPr>
      <w:r w:rsidRPr="00997D30">
        <w:rPr>
          <w:rFonts w:eastAsia="Times New Roman" w:cs="Courier New"/>
          <w:b/>
          <w:color w:val="212121"/>
        </w:rPr>
        <w:t>RESILIENCE AND ECONOMIC GROWTH IN THE SAHEL – ACCELERATED GROWTH</w:t>
      </w:r>
    </w:p>
    <w:p w:rsidR="00E2372D" w:rsidRPr="007C7C0F" w:rsidRDefault="00E2372D" w:rsidP="00E23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rPr>
      </w:pPr>
      <w:r w:rsidRPr="007C7C0F">
        <w:rPr>
          <w:rFonts w:eastAsia="Times New Roman" w:cs="Courier New"/>
          <w:b/>
          <w:color w:val="212121"/>
        </w:rPr>
        <w:t>(REGIS-AG)</w:t>
      </w:r>
    </w:p>
    <w:p w:rsidR="00E2372D" w:rsidRDefault="00E2372D"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4"/>
          <w:szCs w:val="24"/>
          <w:lang w:val="en"/>
        </w:rPr>
      </w:pPr>
    </w:p>
    <w:p w:rsidR="00314FAB" w:rsidRDefault="00314FAB"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en"/>
        </w:rPr>
      </w:pPr>
    </w:p>
    <w:p w:rsidR="0062733F" w:rsidRPr="003E143E" w:rsidRDefault="005F5B91"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en"/>
        </w:rPr>
      </w:pPr>
      <w:r w:rsidRPr="003E143E">
        <w:rPr>
          <w:rFonts w:eastAsia="Times New Roman" w:cs="Courier New"/>
          <w:b/>
          <w:color w:val="212121"/>
          <w:sz w:val="20"/>
          <w:szCs w:val="20"/>
          <w:lang w:val="en"/>
        </w:rPr>
        <w:t>Newcastle disease: an obstacle</w:t>
      </w:r>
      <w:r w:rsidR="0062733F" w:rsidRPr="003E143E">
        <w:rPr>
          <w:rFonts w:eastAsia="Times New Roman" w:cs="Courier New"/>
          <w:b/>
          <w:color w:val="212121"/>
          <w:sz w:val="20"/>
          <w:szCs w:val="20"/>
          <w:lang w:val="en"/>
        </w:rPr>
        <w:t xml:space="preserve"> </w:t>
      </w:r>
      <w:r w:rsidR="00314FAB">
        <w:rPr>
          <w:rFonts w:eastAsia="Times New Roman" w:cs="Courier New"/>
          <w:b/>
          <w:color w:val="212121"/>
          <w:sz w:val="20"/>
          <w:szCs w:val="20"/>
          <w:lang w:val="en"/>
        </w:rPr>
        <w:t>i</w:t>
      </w:r>
      <w:r w:rsidRPr="003E143E">
        <w:rPr>
          <w:rFonts w:eastAsia="Times New Roman" w:cs="Courier New"/>
          <w:b/>
          <w:color w:val="212121"/>
          <w:sz w:val="20"/>
          <w:szCs w:val="20"/>
          <w:lang w:val="en"/>
        </w:rPr>
        <w:t>n the development of the Nigerie</w:t>
      </w:r>
      <w:r w:rsidR="0062733F" w:rsidRPr="003E143E">
        <w:rPr>
          <w:rFonts w:eastAsia="Times New Roman" w:cs="Courier New"/>
          <w:b/>
          <w:color w:val="212121"/>
          <w:sz w:val="20"/>
          <w:szCs w:val="20"/>
          <w:lang w:val="en"/>
        </w:rPr>
        <w:t>n poultry</w:t>
      </w:r>
      <w:r w:rsidR="00314FAB">
        <w:rPr>
          <w:rFonts w:eastAsia="Times New Roman" w:cs="Courier New"/>
          <w:b/>
          <w:color w:val="212121"/>
          <w:sz w:val="20"/>
          <w:szCs w:val="20"/>
          <w:lang w:val="en"/>
        </w:rPr>
        <w:t xml:space="preserve"> value chain</w:t>
      </w:r>
    </w:p>
    <w:p w:rsidR="007C7C0F" w:rsidRDefault="007C7C0F"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en"/>
        </w:rPr>
      </w:pPr>
    </w:p>
    <w:p w:rsidR="00E46B3D" w:rsidRDefault="00314FAB"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en"/>
        </w:rPr>
      </w:pPr>
      <w:r w:rsidRPr="003E143E">
        <w:rPr>
          <w:rFonts w:eastAsia="Times New Roman" w:cs="Courier New"/>
          <w:noProof/>
          <w:color w:val="212121"/>
          <w:sz w:val="20"/>
          <w:szCs w:val="20"/>
        </w:rPr>
        <w:drawing>
          <wp:anchor distT="0" distB="0" distL="114300" distR="114300" simplePos="0" relativeHeight="251658240" behindDoc="1" locked="0" layoutInCell="1" allowOverlap="1" wp14:anchorId="0B0A401C" wp14:editId="234A3BE7">
            <wp:simplePos x="0" y="0"/>
            <wp:positionH relativeFrom="column">
              <wp:posOffset>4183380</wp:posOffset>
            </wp:positionH>
            <wp:positionV relativeFrom="paragraph">
              <wp:posOffset>687070</wp:posOffset>
            </wp:positionV>
            <wp:extent cx="1797050" cy="1423035"/>
            <wp:effectExtent l="0" t="0" r="0" b="5715"/>
            <wp:wrapTight wrapText="bothSides">
              <wp:wrapPolygon edited="0">
                <wp:start x="0" y="0"/>
                <wp:lineTo x="0" y="21398"/>
                <wp:lineTo x="21295" y="21398"/>
                <wp:lineTo x="212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050" cy="1423035"/>
                    </a:xfrm>
                    <a:prstGeom prst="rect">
                      <a:avLst/>
                    </a:prstGeom>
                  </pic:spPr>
                </pic:pic>
              </a:graphicData>
            </a:graphic>
            <wp14:sizeRelH relativeFrom="page">
              <wp14:pctWidth>0</wp14:pctWidth>
            </wp14:sizeRelH>
            <wp14:sizeRelV relativeFrom="page">
              <wp14:pctHeight>0</wp14:pctHeight>
            </wp14:sizeRelV>
          </wp:anchor>
        </w:drawing>
      </w:r>
      <w:r w:rsidR="0062733F" w:rsidRPr="003E143E">
        <w:rPr>
          <w:rFonts w:eastAsia="Times New Roman" w:cs="Courier New"/>
          <w:color w:val="212121"/>
          <w:sz w:val="20"/>
          <w:szCs w:val="20"/>
          <w:lang w:val="en"/>
        </w:rPr>
        <w:t>Newcastle disease</w:t>
      </w:r>
      <w:r w:rsidR="0062347D" w:rsidRPr="003E143E">
        <w:rPr>
          <w:rStyle w:val="FootnoteReference"/>
          <w:rFonts w:eastAsia="Times New Roman" w:cs="Courier New"/>
          <w:color w:val="212121"/>
          <w:sz w:val="20"/>
          <w:szCs w:val="20"/>
          <w:lang w:val="en"/>
        </w:rPr>
        <w:footnoteReference w:id="1"/>
      </w:r>
      <w:r w:rsidR="0062733F" w:rsidRPr="003E143E">
        <w:rPr>
          <w:rFonts w:eastAsia="Times New Roman" w:cs="Courier New"/>
          <w:color w:val="212121"/>
          <w:sz w:val="20"/>
          <w:szCs w:val="20"/>
          <w:lang w:val="en"/>
        </w:rPr>
        <w:t xml:space="preserve"> is a highly contagious viral disease </w:t>
      </w:r>
      <w:r w:rsidR="007C7C0F">
        <w:rPr>
          <w:rFonts w:eastAsia="Times New Roman" w:cs="Courier New"/>
          <w:color w:val="212121"/>
          <w:sz w:val="20"/>
          <w:szCs w:val="20"/>
          <w:lang w:val="en"/>
        </w:rPr>
        <w:t>negatively affecting poultry in the West African region</w:t>
      </w:r>
      <w:r w:rsidR="00F561F2">
        <w:rPr>
          <w:rFonts w:eastAsia="Times New Roman" w:cs="Courier New"/>
          <w:color w:val="212121"/>
          <w:sz w:val="20"/>
          <w:szCs w:val="20"/>
          <w:lang w:val="en"/>
        </w:rPr>
        <w:t>,</w:t>
      </w:r>
      <w:bookmarkStart w:id="0" w:name="_GoBack"/>
      <w:bookmarkEnd w:id="0"/>
      <w:r w:rsidR="007C7C0F">
        <w:rPr>
          <w:rFonts w:eastAsia="Times New Roman" w:cs="Courier New"/>
          <w:color w:val="212121"/>
          <w:sz w:val="20"/>
          <w:szCs w:val="20"/>
          <w:lang w:val="en"/>
        </w:rPr>
        <w:t xml:space="preserve"> where 40-70% of unvaccinated rural poultry are killed by the disease. The risk and impact of the virus, which spreads easily throughout flocks, can vary in severity from strain to strain and is also dependent on environmental conditions (such as immunity and the animal’s overall health). Outbreaks</w:t>
      </w:r>
      <w:r w:rsidR="0062733F" w:rsidRPr="003E143E">
        <w:rPr>
          <w:rFonts w:eastAsia="Times New Roman" w:cs="Courier New"/>
          <w:color w:val="212121"/>
          <w:sz w:val="20"/>
          <w:szCs w:val="20"/>
          <w:lang w:val="en"/>
        </w:rPr>
        <w:t xml:space="preserve"> can occur at any time of the year, but </w:t>
      </w:r>
      <w:r w:rsidR="007C7C0F">
        <w:rPr>
          <w:rFonts w:eastAsia="Times New Roman" w:cs="Courier New"/>
          <w:color w:val="212121"/>
          <w:sz w:val="20"/>
          <w:szCs w:val="20"/>
          <w:lang w:val="en"/>
        </w:rPr>
        <w:t xml:space="preserve">happen </w:t>
      </w:r>
      <w:r w:rsidR="0062733F" w:rsidRPr="003E143E">
        <w:rPr>
          <w:rFonts w:eastAsia="Times New Roman" w:cs="Courier New"/>
          <w:color w:val="212121"/>
          <w:sz w:val="20"/>
          <w:szCs w:val="20"/>
          <w:lang w:val="en"/>
        </w:rPr>
        <w:t xml:space="preserve">with greater frequency </w:t>
      </w:r>
      <w:r w:rsidR="00D7089F" w:rsidRPr="003E143E">
        <w:rPr>
          <w:rFonts w:eastAsia="Times New Roman" w:cs="Courier New"/>
          <w:color w:val="212121"/>
          <w:sz w:val="20"/>
          <w:szCs w:val="20"/>
          <w:lang w:val="en"/>
        </w:rPr>
        <w:t xml:space="preserve">during </w:t>
      </w:r>
      <w:r w:rsidR="0062733F" w:rsidRPr="003E143E">
        <w:rPr>
          <w:rFonts w:eastAsia="Times New Roman" w:cs="Courier New"/>
          <w:color w:val="212121"/>
          <w:sz w:val="20"/>
          <w:szCs w:val="20"/>
          <w:lang w:val="en"/>
        </w:rPr>
        <w:t xml:space="preserve">the cold season. </w:t>
      </w:r>
      <w:r w:rsidR="00D7089F" w:rsidRPr="003E143E">
        <w:rPr>
          <w:rFonts w:eastAsia="Times New Roman" w:cs="Courier New"/>
          <w:color w:val="212121"/>
          <w:sz w:val="20"/>
          <w:szCs w:val="20"/>
          <w:lang w:val="en"/>
        </w:rPr>
        <w:t>Vaccination is the only prevention method for this disease</w:t>
      </w:r>
      <w:r w:rsidR="007C7C0F">
        <w:rPr>
          <w:rFonts w:eastAsia="Times New Roman" w:cs="Courier New"/>
          <w:color w:val="212121"/>
          <w:sz w:val="20"/>
          <w:szCs w:val="20"/>
          <w:lang w:val="en"/>
        </w:rPr>
        <w:t xml:space="preserve"> and </w:t>
      </w:r>
      <w:r w:rsidR="0062733F" w:rsidRPr="003E143E">
        <w:rPr>
          <w:rFonts w:eastAsia="Times New Roman" w:cs="Courier New"/>
          <w:color w:val="212121"/>
          <w:sz w:val="20"/>
          <w:szCs w:val="20"/>
          <w:lang w:val="en"/>
        </w:rPr>
        <w:t>there is currently an effective</w:t>
      </w:r>
      <w:r w:rsidR="007C7C0F">
        <w:rPr>
          <w:rFonts w:eastAsia="Times New Roman" w:cs="Courier New"/>
          <w:color w:val="212121"/>
          <w:sz w:val="20"/>
          <w:szCs w:val="20"/>
          <w:lang w:val="en"/>
        </w:rPr>
        <w:t>, affordable</w:t>
      </w:r>
      <w:r w:rsidR="0062733F" w:rsidRPr="003E143E">
        <w:rPr>
          <w:rFonts w:eastAsia="Times New Roman" w:cs="Courier New"/>
          <w:color w:val="212121"/>
          <w:sz w:val="20"/>
          <w:szCs w:val="20"/>
          <w:lang w:val="en"/>
        </w:rPr>
        <w:t xml:space="preserve"> vaccine (50 CFAF / subje</w:t>
      </w:r>
      <w:r w:rsidR="007C7C0F">
        <w:rPr>
          <w:rFonts w:eastAsia="Times New Roman" w:cs="Courier New"/>
          <w:color w:val="212121"/>
          <w:sz w:val="20"/>
          <w:szCs w:val="20"/>
          <w:lang w:val="en"/>
        </w:rPr>
        <w:t>ct) that is</w:t>
      </w:r>
      <w:r w:rsidR="00D7089F" w:rsidRPr="003E143E">
        <w:rPr>
          <w:rFonts w:eastAsia="Times New Roman" w:cs="Courier New"/>
          <w:color w:val="212121"/>
          <w:sz w:val="20"/>
          <w:szCs w:val="20"/>
          <w:lang w:val="en"/>
        </w:rPr>
        <w:t xml:space="preserve"> heat-stable and easy use for the </w:t>
      </w:r>
      <w:r w:rsidR="0062733F" w:rsidRPr="003E143E">
        <w:rPr>
          <w:rFonts w:eastAsia="Times New Roman" w:cs="Courier New"/>
          <w:color w:val="212121"/>
          <w:sz w:val="20"/>
          <w:szCs w:val="20"/>
          <w:lang w:val="en"/>
        </w:rPr>
        <w:t>smal</w:t>
      </w:r>
      <w:r w:rsidR="00D7089F" w:rsidRPr="003E143E">
        <w:rPr>
          <w:rFonts w:eastAsia="Times New Roman" w:cs="Courier New"/>
          <w:color w:val="212121"/>
          <w:sz w:val="20"/>
          <w:szCs w:val="20"/>
          <w:lang w:val="en"/>
        </w:rPr>
        <w:t>lholder</w:t>
      </w:r>
      <w:r w:rsidR="0062733F" w:rsidRPr="003E143E">
        <w:rPr>
          <w:rFonts w:eastAsia="Times New Roman" w:cs="Courier New"/>
          <w:color w:val="212121"/>
          <w:sz w:val="20"/>
          <w:szCs w:val="20"/>
          <w:lang w:val="en"/>
        </w:rPr>
        <w:t xml:space="preserve"> farmers (administered by eye drop) that is produced </w:t>
      </w:r>
      <w:r w:rsidR="007C7C0F">
        <w:rPr>
          <w:rFonts w:eastAsia="Times New Roman" w:cs="Courier New"/>
          <w:color w:val="212121"/>
          <w:sz w:val="20"/>
          <w:szCs w:val="20"/>
          <w:lang w:val="en"/>
        </w:rPr>
        <w:t>in Niger. The vaccine</w:t>
      </w:r>
      <w:r w:rsidR="0062733F" w:rsidRPr="003E143E">
        <w:rPr>
          <w:rFonts w:eastAsia="Times New Roman" w:cs="Courier New"/>
          <w:color w:val="212121"/>
          <w:sz w:val="20"/>
          <w:szCs w:val="20"/>
          <w:lang w:val="en"/>
        </w:rPr>
        <w:t xml:space="preserve"> is called I-2 vaccine (produced with strain I-2 virus)</w:t>
      </w:r>
      <w:r w:rsidR="007C7C0F">
        <w:rPr>
          <w:rFonts w:eastAsia="Times New Roman" w:cs="Courier New"/>
          <w:color w:val="212121"/>
          <w:sz w:val="20"/>
          <w:szCs w:val="20"/>
          <w:lang w:val="en"/>
        </w:rPr>
        <w:t xml:space="preserve"> and is critical in the effort to promote animal health in Niger and the </w:t>
      </w:r>
      <w:proofErr w:type="spellStart"/>
      <w:r w:rsidR="007C7C0F">
        <w:rPr>
          <w:rFonts w:eastAsia="Times New Roman" w:cs="Courier New"/>
          <w:color w:val="212121"/>
          <w:sz w:val="20"/>
          <w:szCs w:val="20"/>
          <w:lang w:val="en"/>
        </w:rPr>
        <w:t>Sahelian</w:t>
      </w:r>
      <w:proofErr w:type="spellEnd"/>
      <w:r w:rsidR="007C7C0F">
        <w:rPr>
          <w:rFonts w:eastAsia="Times New Roman" w:cs="Courier New"/>
          <w:color w:val="212121"/>
          <w:sz w:val="20"/>
          <w:szCs w:val="20"/>
          <w:lang w:val="en"/>
        </w:rPr>
        <w:t xml:space="preserve"> region</w:t>
      </w:r>
      <w:r w:rsidR="0062733F" w:rsidRPr="003E143E">
        <w:rPr>
          <w:rFonts w:eastAsia="Times New Roman" w:cs="Courier New"/>
          <w:color w:val="212121"/>
          <w:sz w:val="20"/>
          <w:szCs w:val="20"/>
          <w:lang w:val="en"/>
        </w:rPr>
        <w:t xml:space="preserve">. </w:t>
      </w:r>
    </w:p>
    <w:p w:rsidR="007C7C0F" w:rsidRPr="003E143E" w:rsidRDefault="007C7C0F"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62347D" w:rsidRPr="003E143E" w:rsidRDefault="00314FAB" w:rsidP="00997D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en"/>
        </w:rPr>
      </w:pPr>
      <w:r>
        <w:rPr>
          <w:rFonts w:eastAsia="Times New Roman" w:cs="Courier New"/>
          <w:b/>
          <w:color w:val="212121"/>
          <w:sz w:val="20"/>
          <w:szCs w:val="20"/>
          <w:lang w:val="en"/>
        </w:rPr>
        <w:t xml:space="preserve">Mobilization of </w:t>
      </w:r>
      <w:r w:rsidR="0062733F" w:rsidRPr="003E143E">
        <w:rPr>
          <w:rFonts w:eastAsia="Times New Roman" w:cs="Courier New"/>
          <w:b/>
          <w:color w:val="212121"/>
          <w:sz w:val="20"/>
          <w:szCs w:val="20"/>
          <w:lang w:val="en"/>
        </w:rPr>
        <w:t xml:space="preserve">REGIS </w:t>
      </w:r>
      <w:r>
        <w:rPr>
          <w:rFonts w:eastAsia="Times New Roman" w:cs="Courier New"/>
          <w:b/>
          <w:color w:val="212121"/>
          <w:sz w:val="20"/>
          <w:szCs w:val="20"/>
          <w:lang w:val="en"/>
        </w:rPr>
        <w:t>–</w:t>
      </w:r>
      <w:r w:rsidR="0062733F" w:rsidRPr="003E143E">
        <w:rPr>
          <w:rFonts w:eastAsia="Times New Roman" w:cs="Courier New"/>
          <w:b/>
          <w:color w:val="212121"/>
          <w:sz w:val="20"/>
          <w:szCs w:val="20"/>
          <w:lang w:val="en"/>
        </w:rPr>
        <w:t xml:space="preserve">AG and its </w:t>
      </w:r>
      <w:r w:rsidR="007C7C0F">
        <w:rPr>
          <w:rFonts w:eastAsia="Times New Roman" w:cs="Courier New"/>
          <w:b/>
          <w:color w:val="212121"/>
          <w:sz w:val="20"/>
          <w:szCs w:val="20"/>
          <w:lang w:val="en"/>
        </w:rPr>
        <w:t>p</w:t>
      </w:r>
      <w:r w:rsidR="0062733F" w:rsidRPr="003E143E">
        <w:rPr>
          <w:rFonts w:eastAsia="Times New Roman" w:cs="Courier New"/>
          <w:b/>
          <w:color w:val="212121"/>
          <w:sz w:val="20"/>
          <w:szCs w:val="20"/>
          <w:lang w:val="en"/>
        </w:rPr>
        <w:t xml:space="preserve">artners </w:t>
      </w:r>
      <w:r>
        <w:rPr>
          <w:rFonts w:eastAsia="Times New Roman" w:cs="Courier New"/>
          <w:b/>
          <w:color w:val="212121"/>
          <w:sz w:val="20"/>
          <w:szCs w:val="20"/>
          <w:lang w:val="en"/>
        </w:rPr>
        <w:t>in promoting animal health</w:t>
      </w:r>
    </w:p>
    <w:p w:rsidR="0062347D" w:rsidRPr="003E143E" w:rsidRDefault="0062347D"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en"/>
        </w:rPr>
      </w:pPr>
    </w:p>
    <w:tbl>
      <w:tblPr>
        <w:tblStyle w:val="TableGrid"/>
        <w:tblpPr w:leftFromText="180" w:rightFromText="180" w:vertAnchor="text" w:horzAnchor="margin" w:tblpXSpec="center" w:tblpY="2291"/>
        <w:tblW w:w="0" w:type="auto"/>
        <w:tblLook w:val="04A0" w:firstRow="1" w:lastRow="0" w:firstColumn="1" w:lastColumn="0" w:noHBand="0" w:noVBand="1"/>
      </w:tblPr>
      <w:tblGrid>
        <w:gridCol w:w="1299"/>
        <w:gridCol w:w="1255"/>
        <w:gridCol w:w="1197"/>
        <w:gridCol w:w="1138"/>
        <w:gridCol w:w="1055"/>
        <w:gridCol w:w="982"/>
        <w:gridCol w:w="1197"/>
      </w:tblGrid>
      <w:tr w:rsidR="00314FAB" w:rsidRPr="003E143E" w:rsidTr="00314FAB">
        <w:trPr>
          <w:trHeight w:val="141"/>
        </w:trPr>
        <w:tc>
          <w:tcPr>
            <w:tcW w:w="1299" w:type="dxa"/>
          </w:tcPr>
          <w:p w:rsidR="00314FAB" w:rsidRPr="003E143E" w:rsidRDefault="00314FAB" w:rsidP="00314FAB">
            <w:pPr>
              <w:rPr>
                <w:b/>
                <w:sz w:val="18"/>
                <w:szCs w:val="18"/>
              </w:rPr>
            </w:pPr>
            <w:r w:rsidRPr="003E143E">
              <w:rPr>
                <w:b/>
                <w:sz w:val="18"/>
                <w:szCs w:val="18"/>
              </w:rPr>
              <w:t>Region</w:t>
            </w:r>
          </w:p>
        </w:tc>
        <w:tc>
          <w:tcPr>
            <w:tcW w:w="1255" w:type="dxa"/>
          </w:tcPr>
          <w:p w:rsidR="00314FAB" w:rsidRPr="003E143E" w:rsidRDefault="00314FAB" w:rsidP="00314FAB">
            <w:pPr>
              <w:rPr>
                <w:b/>
                <w:sz w:val="18"/>
                <w:szCs w:val="18"/>
              </w:rPr>
            </w:pPr>
            <w:r w:rsidRPr="003E143E">
              <w:rPr>
                <w:b/>
                <w:sz w:val="18"/>
                <w:szCs w:val="18"/>
              </w:rPr>
              <w:t>Chicken</w:t>
            </w:r>
          </w:p>
        </w:tc>
        <w:tc>
          <w:tcPr>
            <w:tcW w:w="1197" w:type="dxa"/>
          </w:tcPr>
          <w:p w:rsidR="00314FAB" w:rsidRPr="003E143E" w:rsidRDefault="00314FAB" w:rsidP="00314FAB">
            <w:pPr>
              <w:rPr>
                <w:b/>
                <w:sz w:val="18"/>
                <w:szCs w:val="18"/>
              </w:rPr>
            </w:pPr>
            <w:r w:rsidRPr="003E143E">
              <w:rPr>
                <w:b/>
                <w:sz w:val="18"/>
                <w:szCs w:val="18"/>
              </w:rPr>
              <w:t>Guinea fowl</w:t>
            </w:r>
          </w:p>
        </w:tc>
        <w:tc>
          <w:tcPr>
            <w:tcW w:w="1138" w:type="dxa"/>
          </w:tcPr>
          <w:p w:rsidR="00314FAB" w:rsidRPr="003E143E" w:rsidRDefault="00314FAB" w:rsidP="00314FAB">
            <w:pPr>
              <w:rPr>
                <w:b/>
                <w:sz w:val="18"/>
                <w:szCs w:val="18"/>
              </w:rPr>
            </w:pPr>
            <w:r w:rsidRPr="003E143E">
              <w:rPr>
                <w:b/>
                <w:sz w:val="18"/>
                <w:szCs w:val="18"/>
              </w:rPr>
              <w:t>Pigeon</w:t>
            </w:r>
          </w:p>
        </w:tc>
        <w:tc>
          <w:tcPr>
            <w:tcW w:w="1055" w:type="dxa"/>
          </w:tcPr>
          <w:p w:rsidR="00314FAB" w:rsidRPr="003E143E" w:rsidRDefault="00314FAB" w:rsidP="00314FAB">
            <w:pPr>
              <w:rPr>
                <w:b/>
                <w:sz w:val="18"/>
                <w:szCs w:val="18"/>
              </w:rPr>
            </w:pPr>
            <w:r>
              <w:rPr>
                <w:b/>
                <w:sz w:val="18"/>
                <w:szCs w:val="18"/>
              </w:rPr>
              <w:t>D</w:t>
            </w:r>
            <w:r w:rsidRPr="003E143E">
              <w:rPr>
                <w:b/>
                <w:sz w:val="18"/>
                <w:szCs w:val="18"/>
              </w:rPr>
              <w:t>uck</w:t>
            </w:r>
          </w:p>
        </w:tc>
        <w:tc>
          <w:tcPr>
            <w:tcW w:w="982" w:type="dxa"/>
          </w:tcPr>
          <w:p w:rsidR="00314FAB" w:rsidRPr="003E143E" w:rsidRDefault="00314FAB" w:rsidP="00314FAB">
            <w:pPr>
              <w:rPr>
                <w:b/>
                <w:sz w:val="18"/>
                <w:szCs w:val="18"/>
              </w:rPr>
            </w:pPr>
            <w:r>
              <w:rPr>
                <w:b/>
                <w:sz w:val="18"/>
                <w:szCs w:val="18"/>
              </w:rPr>
              <w:t>O</w:t>
            </w:r>
            <w:r w:rsidRPr="003E143E">
              <w:rPr>
                <w:b/>
                <w:sz w:val="18"/>
                <w:szCs w:val="18"/>
              </w:rPr>
              <w:t>ther</w:t>
            </w:r>
          </w:p>
        </w:tc>
        <w:tc>
          <w:tcPr>
            <w:tcW w:w="1197" w:type="dxa"/>
          </w:tcPr>
          <w:p w:rsidR="00314FAB" w:rsidRPr="003E143E" w:rsidRDefault="00314FAB" w:rsidP="00314FAB">
            <w:pPr>
              <w:rPr>
                <w:b/>
                <w:sz w:val="18"/>
                <w:szCs w:val="18"/>
              </w:rPr>
            </w:pPr>
            <w:r w:rsidRPr="003E143E">
              <w:rPr>
                <w:b/>
                <w:sz w:val="18"/>
                <w:szCs w:val="18"/>
              </w:rPr>
              <w:t>Total</w:t>
            </w:r>
          </w:p>
        </w:tc>
      </w:tr>
      <w:tr w:rsidR="00314FAB" w:rsidRPr="003E143E" w:rsidTr="00314FAB">
        <w:trPr>
          <w:trHeight w:val="70"/>
        </w:trPr>
        <w:tc>
          <w:tcPr>
            <w:tcW w:w="1299" w:type="dxa"/>
          </w:tcPr>
          <w:p w:rsidR="00314FAB" w:rsidRPr="003E143E" w:rsidRDefault="00314FAB" w:rsidP="00314FAB">
            <w:pPr>
              <w:rPr>
                <w:sz w:val="18"/>
                <w:szCs w:val="18"/>
              </w:rPr>
            </w:pPr>
            <w:proofErr w:type="spellStart"/>
            <w:r w:rsidRPr="003E143E">
              <w:rPr>
                <w:sz w:val="18"/>
                <w:szCs w:val="18"/>
              </w:rPr>
              <w:t>Filingue</w:t>
            </w:r>
            <w:proofErr w:type="spellEnd"/>
          </w:p>
        </w:tc>
        <w:tc>
          <w:tcPr>
            <w:tcW w:w="1255" w:type="dxa"/>
          </w:tcPr>
          <w:p w:rsidR="00314FAB" w:rsidRPr="003E143E" w:rsidRDefault="00314FAB" w:rsidP="00314FAB">
            <w:pPr>
              <w:rPr>
                <w:sz w:val="18"/>
                <w:szCs w:val="18"/>
              </w:rPr>
            </w:pPr>
            <w:r w:rsidRPr="003E143E">
              <w:rPr>
                <w:sz w:val="18"/>
                <w:szCs w:val="18"/>
              </w:rPr>
              <w:t>60006</w:t>
            </w:r>
          </w:p>
        </w:tc>
        <w:tc>
          <w:tcPr>
            <w:tcW w:w="1197" w:type="dxa"/>
          </w:tcPr>
          <w:p w:rsidR="00314FAB" w:rsidRPr="003E143E" w:rsidRDefault="00314FAB" w:rsidP="00314FAB">
            <w:pPr>
              <w:rPr>
                <w:sz w:val="18"/>
                <w:szCs w:val="18"/>
              </w:rPr>
            </w:pPr>
            <w:r w:rsidRPr="003E143E">
              <w:rPr>
                <w:sz w:val="18"/>
                <w:szCs w:val="18"/>
              </w:rPr>
              <w:t>10045</w:t>
            </w:r>
          </w:p>
        </w:tc>
        <w:tc>
          <w:tcPr>
            <w:tcW w:w="1138" w:type="dxa"/>
          </w:tcPr>
          <w:p w:rsidR="00314FAB" w:rsidRPr="003E143E" w:rsidRDefault="00314FAB" w:rsidP="00314FAB">
            <w:pPr>
              <w:rPr>
                <w:sz w:val="18"/>
                <w:szCs w:val="18"/>
              </w:rPr>
            </w:pPr>
            <w:r w:rsidRPr="003E143E">
              <w:rPr>
                <w:sz w:val="18"/>
                <w:szCs w:val="18"/>
              </w:rPr>
              <w:t>3424</w:t>
            </w:r>
          </w:p>
        </w:tc>
        <w:tc>
          <w:tcPr>
            <w:tcW w:w="1055" w:type="dxa"/>
          </w:tcPr>
          <w:p w:rsidR="00314FAB" w:rsidRPr="003E143E" w:rsidRDefault="00314FAB" w:rsidP="00314FAB">
            <w:pPr>
              <w:rPr>
                <w:sz w:val="18"/>
                <w:szCs w:val="18"/>
              </w:rPr>
            </w:pPr>
            <w:r w:rsidRPr="003E143E">
              <w:rPr>
                <w:sz w:val="18"/>
                <w:szCs w:val="18"/>
              </w:rPr>
              <w:t>2743</w:t>
            </w:r>
          </w:p>
        </w:tc>
        <w:tc>
          <w:tcPr>
            <w:tcW w:w="982" w:type="dxa"/>
          </w:tcPr>
          <w:p w:rsidR="00314FAB" w:rsidRPr="003E143E" w:rsidRDefault="00314FAB" w:rsidP="00314FAB">
            <w:pPr>
              <w:rPr>
                <w:sz w:val="18"/>
                <w:szCs w:val="18"/>
              </w:rPr>
            </w:pPr>
            <w:r w:rsidRPr="003E143E">
              <w:rPr>
                <w:sz w:val="18"/>
                <w:szCs w:val="18"/>
              </w:rPr>
              <w:t>8</w:t>
            </w:r>
          </w:p>
        </w:tc>
        <w:tc>
          <w:tcPr>
            <w:tcW w:w="1197" w:type="dxa"/>
          </w:tcPr>
          <w:p w:rsidR="00314FAB" w:rsidRPr="003E143E" w:rsidRDefault="00314FAB" w:rsidP="00314FAB">
            <w:pPr>
              <w:rPr>
                <w:sz w:val="18"/>
                <w:szCs w:val="18"/>
              </w:rPr>
            </w:pPr>
            <w:r w:rsidRPr="003E143E">
              <w:rPr>
                <w:sz w:val="18"/>
                <w:szCs w:val="18"/>
              </w:rPr>
              <w:t>76226</w:t>
            </w:r>
          </w:p>
        </w:tc>
      </w:tr>
      <w:tr w:rsidR="00314FAB" w:rsidRPr="003E143E" w:rsidTr="00314FAB">
        <w:trPr>
          <w:trHeight w:val="73"/>
        </w:trPr>
        <w:tc>
          <w:tcPr>
            <w:tcW w:w="1299" w:type="dxa"/>
          </w:tcPr>
          <w:p w:rsidR="00314FAB" w:rsidRPr="003E143E" w:rsidRDefault="00314FAB" w:rsidP="00314FAB">
            <w:pPr>
              <w:rPr>
                <w:sz w:val="18"/>
                <w:szCs w:val="18"/>
              </w:rPr>
            </w:pPr>
            <w:r w:rsidRPr="003E143E">
              <w:rPr>
                <w:sz w:val="18"/>
                <w:szCs w:val="18"/>
              </w:rPr>
              <w:t>Tera</w:t>
            </w:r>
          </w:p>
        </w:tc>
        <w:tc>
          <w:tcPr>
            <w:tcW w:w="1255" w:type="dxa"/>
          </w:tcPr>
          <w:p w:rsidR="00314FAB" w:rsidRPr="003E143E" w:rsidRDefault="00314FAB" w:rsidP="00314FAB">
            <w:pPr>
              <w:rPr>
                <w:sz w:val="18"/>
                <w:szCs w:val="18"/>
              </w:rPr>
            </w:pPr>
            <w:r w:rsidRPr="003E143E">
              <w:rPr>
                <w:sz w:val="18"/>
                <w:szCs w:val="18"/>
              </w:rPr>
              <w:t>110775</w:t>
            </w:r>
          </w:p>
        </w:tc>
        <w:tc>
          <w:tcPr>
            <w:tcW w:w="1197" w:type="dxa"/>
          </w:tcPr>
          <w:p w:rsidR="00314FAB" w:rsidRPr="003E143E" w:rsidRDefault="00314FAB" w:rsidP="00314FAB">
            <w:pPr>
              <w:rPr>
                <w:sz w:val="18"/>
                <w:szCs w:val="18"/>
              </w:rPr>
            </w:pPr>
            <w:r w:rsidRPr="003E143E">
              <w:rPr>
                <w:sz w:val="18"/>
                <w:szCs w:val="18"/>
              </w:rPr>
              <w:t>35803</w:t>
            </w:r>
          </w:p>
        </w:tc>
        <w:tc>
          <w:tcPr>
            <w:tcW w:w="1138" w:type="dxa"/>
          </w:tcPr>
          <w:p w:rsidR="00314FAB" w:rsidRPr="003E143E" w:rsidRDefault="00314FAB" w:rsidP="00314FAB">
            <w:pPr>
              <w:rPr>
                <w:sz w:val="18"/>
                <w:szCs w:val="18"/>
              </w:rPr>
            </w:pPr>
            <w:r w:rsidRPr="003E143E">
              <w:rPr>
                <w:sz w:val="18"/>
                <w:szCs w:val="18"/>
              </w:rPr>
              <w:t>12298</w:t>
            </w:r>
          </w:p>
        </w:tc>
        <w:tc>
          <w:tcPr>
            <w:tcW w:w="1055" w:type="dxa"/>
          </w:tcPr>
          <w:p w:rsidR="00314FAB" w:rsidRPr="003E143E" w:rsidRDefault="00314FAB" w:rsidP="00314FAB">
            <w:pPr>
              <w:rPr>
                <w:sz w:val="18"/>
                <w:szCs w:val="18"/>
              </w:rPr>
            </w:pPr>
            <w:r w:rsidRPr="003E143E">
              <w:rPr>
                <w:sz w:val="18"/>
                <w:szCs w:val="18"/>
              </w:rPr>
              <w:t>8004</w:t>
            </w:r>
          </w:p>
        </w:tc>
        <w:tc>
          <w:tcPr>
            <w:tcW w:w="982" w:type="dxa"/>
          </w:tcPr>
          <w:p w:rsidR="00314FAB" w:rsidRPr="003E143E" w:rsidRDefault="00314FAB" w:rsidP="00314FAB">
            <w:pPr>
              <w:rPr>
                <w:sz w:val="18"/>
                <w:szCs w:val="18"/>
              </w:rPr>
            </w:pPr>
            <w:r w:rsidRPr="003E143E">
              <w:rPr>
                <w:sz w:val="18"/>
                <w:szCs w:val="18"/>
              </w:rPr>
              <w:t>86</w:t>
            </w:r>
          </w:p>
        </w:tc>
        <w:tc>
          <w:tcPr>
            <w:tcW w:w="1197" w:type="dxa"/>
          </w:tcPr>
          <w:p w:rsidR="00314FAB" w:rsidRPr="003E143E" w:rsidRDefault="00314FAB" w:rsidP="00314FAB">
            <w:pPr>
              <w:rPr>
                <w:sz w:val="18"/>
                <w:szCs w:val="18"/>
              </w:rPr>
            </w:pPr>
            <w:r w:rsidRPr="003E143E">
              <w:rPr>
                <w:sz w:val="18"/>
                <w:szCs w:val="18"/>
              </w:rPr>
              <w:t>166966</w:t>
            </w:r>
          </w:p>
        </w:tc>
      </w:tr>
      <w:tr w:rsidR="00314FAB" w:rsidRPr="003E143E" w:rsidTr="00314FAB">
        <w:trPr>
          <w:trHeight w:val="70"/>
        </w:trPr>
        <w:tc>
          <w:tcPr>
            <w:tcW w:w="1299" w:type="dxa"/>
          </w:tcPr>
          <w:p w:rsidR="00314FAB" w:rsidRPr="003E143E" w:rsidRDefault="00314FAB" w:rsidP="00314FAB">
            <w:pPr>
              <w:rPr>
                <w:sz w:val="18"/>
                <w:szCs w:val="18"/>
              </w:rPr>
            </w:pPr>
            <w:r w:rsidRPr="003E143E">
              <w:rPr>
                <w:sz w:val="18"/>
                <w:szCs w:val="18"/>
              </w:rPr>
              <w:t>Say</w:t>
            </w:r>
          </w:p>
        </w:tc>
        <w:tc>
          <w:tcPr>
            <w:tcW w:w="1255" w:type="dxa"/>
          </w:tcPr>
          <w:p w:rsidR="00314FAB" w:rsidRPr="003E143E" w:rsidRDefault="00314FAB" w:rsidP="00314FAB">
            <w:pPr>
              <w:rPr>
                <w:sz w:val="18"/>
                <w:szCs w:val="18"/>
              </w:rPr>
            </w:pPr>
            <w:r w:rsidRPr="003E143E">
              <w:rPr>
                <w:sz w:val="18"/>
                <w:szCs w:val="18"/>
              </w:rPr>
              <w:t>125044</w:t>
            </w:r>
          </w:p>
        </w:tc>
        <w:tc>
          <w:tcPr>
            <w:tcW w:w="1197" w:type="dxa"/>
          </w:tcPr>
          <w:p w:rsidR="00314FAB" w:rsidRPr="003E143E" w:rsidRDefault="00314FAB" w:rsidP="00314FAB">
            <w:pPr>
              <w:rPr>
                <w:sz w:val="18"/>
                <w:szCs w:val="18"/>
              </w:rPr>
            </w:pPr>
            <w:r w:rsidRPr="003E143E">
              <w:rPr>
                <w:sz w:val="18"/>
                <w:szCs w:val="18"/>
              </w:rPr>
              <w:t>23981</w:t>
            </w:r>
          </w:p>
        </w:tc>
        <w:tc>
          <w:tcPr>
            <w:tcW w:w="1138" w:type="dxa"/>
          </w:tcPr>
          <w:p w:rsidR="00314FAB" w:rsidRPr="003E143E" w:rsidRDefault="00314FAB" w:rsidP="00314FAB">
            <w:pPr>
              <w:rPr>
                <w:sz w:val="18"/>
                <w:szCs w:val="18"/>
              </w:rPr>
            </w:pPr>
            <w:r w:rsidRPr="003E143E">
              <w:rPr>
                <w:sz w:val="18"/>
                <w:szCs w:val="18"/>
              </w:rPr>
              <w:t>3542</w:t>
            </w:r>
          </w:p>
        </w:tc>
        <w:tc>
          <w:tcPr>
            <w:tcW w:w="1055" w:type="dxa"/>
          </w:tcPr>
          <w:p w:rsidR="00314FAB" w:rsidRPr="003E143E" w:rsidRDefault="00314FAB" w:rsidP="00314FAB">
            <w:pPr>
              <w:rPr>
                <w:sz w:val="18"/>
                <w:szCs w:val="18"/>
              </w:rPr>
            </w:pPr>
            <w:r w:rsidRPr="003E143E">
              <w:rPr>
                <w:sz w:val="18"/>
                <w:szCs w:val="18"/>
              </w:rPr>
              <w:t>3573</w:t>
            </w:r>
          </w:p>
        </w:tc>
        <w:tc>
          <w:tcPr>
            <w:tcW w:w="982" w:type="dxa"/>
          </w:tcPr>
          <w:p w:rsidR="00314FAB" w:rsidRPr="003E143E" w:rsidRDefault="00314FAB" w:rsidP="00314FAB">
            <w:pPr>
              <w:rPr>
                <w:sz w:val="18"/>
                <w:szCs w:val="18"/>
              </w:rPr>
            </w:pPr>
            <w:r w:rsidRPr="003E143E">
              <w:rPr>
                <w:sz w:val="18"/>
                <w:szCs w:val="18"/>
              </w:rPr>
              <w:t>78</w:t>
            </w:r>
          </w:p>
        </w:tc>
        <w:tc>
          <w:tcPr>
            <w:tcW w:w="1197" w:type="dxa"/>
          </w:tcPr>
          <w:p w:rsidR="00314FAB" w:rsidRPr="003E143E" w:rsidRDefault="00314FAB" w:rsidP="00314FAB">
            <w:pPr>
              <w:rPr>
                <w:sz w:val="18"/>
                <w:szCs w:val="18"/>
              </w:rPr>
            </w:pPr>
            <w:r w:rsidRPr="003E143E">
              <w:rPr>
                <w:sz w:val="18"/>
                <w:szCs w:val="18"/>
              </w:rPr>
              <w:t>156218</w:t>
            </w:r>
          </w:p>
        </w:tc>
      </w:tr>
      <w:tr w:rsidR="00314FAB" w:rsidRPr="003E143E" w:rsidTr="00314FAB">
        <w:trPr>
          <w:trHeight w:val="73"/>
        </w:trPr>
        <w:tc>
          <w:tcPr>
            <w:tcW w:w="1299" w:type="dxa"/>
          </w:tcPr>
          <w:p w:rsidR="00314FAB" w:rsidRPr="003E143E" w:rsidRDefault="00314FAB" w:rsidP="00314FAB">
            <w:pPr>
              <w:rPr>
                <w:sz w:val="18"/>
                <w:szCs w:val="18"/>
              </w:rPr>
            </w:pPr>
            <w:r w:rsidRPr="003E143E">
              <w:rPr>
                <w:sz w:val="18"/>
                <w:szCs w:val="18"/>
              </w:rPr>
              <w:t>Tillaberi</w:t>
            </w:r>
          </w:p>
        </w:tc>
        <w:tc>
          <w:tcPr>
            <w:tcW w:w="1255" w:type="dxa"/>
          </w:tcPr>
          <w:p w:rsidR="00314FAB" w:rsidRPr="003E143E" w:rsidRDefault="00314FAB" w:rsidP="00314FAB">
            <w:pPr>
              <w:rPr>
                <w:sz w:val="18"/>
                <w:szCs w:val="18"/>
              </w:rPr>
            </w:pPr>
            <w:r w:rsidRPr="003E143E">
              <w:rPr>
                <w:sz w:val="18"/>
                <w:szCs w:val="18"/>
              </w:rPr>
              <w:t>65475</w:t>
            </w:r>
          </w:p>
        </w:tc>
        <w:tc>
          <w:tcPr>
            <w:tcW w:w="1197" w:type="dxa"/>
          </w:tcPr>
          <w:p w:rsidR="00314FAB" w:rsidRPr="003E143E" w:rsidRDefault="00314FAB" w:rsidP="00314FAB">
            <w:pPr>
              <w:rPr>
                <w:sz w:val="18"/>
                <w:szCs w:val="18"/>
              </w:rPr>
            </w:pPr>
            <w:r w:rsidRPr="003E143E">
              <w:rPr>
                <w:sz w:val="18"/>
                <w:szCs w:val="18"/>
              </w:rPr>
              <w:t>14586</w:t>
            </w:r>
          </w:p>
        </w:tc>
        <w:tc>
          <w:tcPr>
            <w:tcW w:w="1138" w:type="dxa"/>
          </w:tcPr>
          <w:p w:rsidR="00314FAB" w:rsidRPr="003E143E" w:rsidRDefault="00314FAB" w:rsidP="00314FAB">
            <w:pPr>
              <w:rPr>
                <w:sz w:val="18"/>
                <w:szCs w:val="18"/>
              </w:rPr>
            </w:pPr>
            <w:r w:rsidRPr="003E143E">
              <w:rPr>
                <w:sz w:val="18"/>
                <w:szCs w:val="18"/>
              </w:rPr>
              <w:t>8434</w:t>
            </w:r>
          </w:p>
        </w:tc>
        <w:tc>
          <w:tcPr>
            <w:tcW w:w="1055" w:type="dxa"/>
          </w:tcPr>
          <w:p w:rsidR="00314FAB" w:rsidRPr="003E143E" w:rsidRDefault="00314FAB" w:rsidP="00314FAB">
            <w:pPr>
              <w:rPr>
                <w:sz w:val="18"/>
                <w:szCs w:val="18"/>
              </w:rPr>
            </w:pPr>
            <w:r w:rsidRPr="003E143E">
              <w:rPr>
                <w:sz w:val="18"/>
                <w:szCs w:val="18"/>
              </w:rPr>
              <w:t>4573</w:t>
            </w:r>
          </w:p>
        </w:tc>
        <w:tc>
          <w:tcPr>
            <w:tcW w:w="982" w:type="dxa"/>
          </w:tcPr>
          <w:p w:rsidR="00314FAB" w:rsidRPr="003E143E" w:rsidRDefault="00314FAB" w:rsidP="00314FAB">
            <w:pPr>
              <w:rPr>
                <w:sz w:val="18"/>
                <w:szCs w:val="18"/>
              </w:rPr>
            </w:pPr>
          </w:p>
        </w:tc>
        <w:tc>
          <w:tcPr>
            <w:tcW w:w="1197" w:type="dxa"/>
          </w:tcPr>
          <w:p w:rsidR="00314FAB" w:rsidRPr="003E143E" w:rsidRDefault="00314FAB" w:rsidP="00314FAB">
            <w:pPr>
              <w:rPr>
                <w:sz w:val="18"/>
                <w:szCs w:val="18"/>
              </w:rPr>
            </w:pPr>
            <w:r w:rsidRPr="003E143E">
              <w:rPr>
                <w:sz w:val="18"/>
                <w:szCs w:val="18"/>
              </w:rPr>
              <w:t>93068</w:t>
            </w:r>
          </w:p>
        </w:tc>
      </w:tr>
      <w:tr w:rsidR="00314FAB" w:rsidRPr="003E143E" w:rsidTr="00314FAB">
        <w:trPr>
          <w:trHeight w:val="70"/>
        </w:trPr>
        <w:tc>
          <w:tcPr>
            <w:tcW w:w="1299" w:type="dxa"/>
          </w:tcPr>
          <w:p w:rsidR="00314FAB" w:rsidRPr="003E143E" w:rsidRDefault="00314FAB" w:rsidP="00314FAB">
            <w:pPr>
              <w:rPr>
                <w:sz w:val="18"/>
                <w:szCs w:val="18"/>
              </w:rPr>
            </w:pPr>
            <w:r w:rsidRPr="003E143E">
              <w:rPr>
                <w:sz w:val="18"/>
                <w:szCs w:val="18"/>
              </w:rPr>
              <w:t>Kollo</w:t>
            </w:r>
          </w:p>
        </w:tc>
        <w:tc>
          <w:tcPr>
            <w:tcW w:w="1255" w:type="dxa"/>
          </w:tcPr>
          <w:p w:rsidR="00314FAB" w:rsidRPr="003E143E" w:rsidRDefault="00314FAB" w:rsidP="00314FAB">
            <w:pPr>
              <w:rPr>
                <w:sz w:val="18"/>
                <w:szCs w:val="18"/>
              </w:rPr>
            </w:pPr>
            <w:r w:rsidRPr="003E143E">
              <w:rPr>
                <w:sz w:val="18"/>
                <w:szCs w:val="18"/>
              </w:rPr>
              <w:t>75220</w:t>
            </w:r>
          </w:p>
        </w:tc>
        <w:tc>
          <w:tcPr>
            <w:tcW w:w="1197" w:type="dxa"/>
          </w:tcPr>
          <w:p w:rsidR="00314FAB" w:rsidRPr="003E143E" w:rsidRDefault="00314FAB" w:rsidP="00314FAB">
            <w:pPr>
              <w:rPr>
                <w:sz w:val="18"/>
                <w:szCs w:val="18"/>
              </w:rPr>
            </w:pPr>
            <w:r w:rsidRPr="003E143E">
              <w:rPr>
                <w:sz w:val="18"/>
                <w:szCs w:val="18"/>
              </w:rPr>
              <w:t>15829</w:t>
            </w:r>
          </w:p>
        </w:tc>
        <w:tc>
          <w:tcPr>
            <w:tcW w:w="1138" w:type="dxa"/>
          </w:tcPr>
          <w:p w:rsidR="00314FAB" w:rsidRPr="003E143E" w:rsidRDefault="00314FAB" w:rsidP="00314FAB">
            <w:pPr>
              <w:rPr>
                <w:sz w:val="18"/>
                <w:szCs w:val="18"/>
              </w:rPr>
            </w:pPr>
            <w:r w:rsidRPr="003E143E">
              <w:rPr>
                <w:sz w:val="18"/>
                <w:szCs w:val="18"/>
              </w:rPr>
              <w:t>4818</w:t>
            </w:r>
          </w:p>
        </w:tc>
        <w:tc>
          <w:tcPr>
            <w:tcW w:w="1055" w:type="dxa"/>
          </w:tcPr>
          <w:p w:rsidR="00314FAB" w:rsidRPr="003E143E" w:rsidRDefault="00314FAB" w:rsidP="00314FAB">
            <w:pPr>
              <w:rPr>
                <w:sz w:val="18"/>
                <w:szCs w:val="18"/>
              </w:rPr>
            </w:pPr>
            <w:r w:rsidRPr="003E143E">
              <w:rPr>
                <w:sz w:val="18"/>
                <w:szCs w:val="18"/>
              </w:rPr>
              <w:t>1195</w:t>
            </w:r>
          </w:p>
        </w:tc>
        <w:tc>
          <w:tcPr>
            <w:tcW w:w="982" w:type="dxa"/>
          </w:tcPr>
          <w:p w:rsidR="00314FAB" w:rsidRPr="003E143E" w:rsidRDefault="00314FAB" w:rsidP="00314FAB">
            <w:pPr>
              <w:rPr>
                <w:sz w:val="18"/>
                <w:szCs w:val="18"/>
              </w:rPr>
            </w:pPr>
            <w:r w:rsidRPr="003E143E">
              <w:rPr>
                <w:sz w:val="18"/>
                <w:szCs w:val="18"/>
              </w:rPr>
              <w:t>2</w:t>
            </w:r>
          </w:p>
        </w:tc>
        <w:tc>
          <w:tcPr>
            <w:tcW w:w="1197" w:type="dxa"/>
          </w:tcPr>
          <w:p w:rsidR="00314FAB" w:rsidRPr="003E143E" w:rsidRDefault="00314FAB" w:rsidP="00314FAB">
            <w:pPr>
              <w:rPr>
                <w:sz w:val="18"/>
                <w:szCs w:val="18"/>
              </w:rPr>
            </w:pPr>
            <w:r w:rsidRPr="003E143E">
              <w:rPr>
                <w:sz w:val="18"/>
                <w:szCs w:val="18"/>
              </w:rPr>
              <w:t>97064</w:t>
            </w:r>
          </w:p>
        </w:tc>
      </w:tr>
      <w:tr w:rsidR="00314FAB" w:rsidRPr="003E143E" w:rsidTr="00314FAB">
        <w:trPr>
          <w:trHeight w:val="73"/>
        </w:trPr>
        <w:tc>
          <w:tcPr>
            <w:tcW w:w="1299" w:type="dxa"/>
          </w:tcPr>
          <w:p w:rsidR="00314FAB" w:rsidRPr="003E143E" w:rsidRDefault="00314FAB" w:rsidP="00314FAB">
            <w:pPr>
              <w:rPr>
                <w:sz w:val="18"/>
                <w:szCs w:val="18"/>
              </w:rPr>
            </w:pPr>
            <w:proofErr w:type="spellStart"/>
            <w:r w:rsidRPr="003E143E">
              <w:rPr>
                <w:sz w:val="18"/>
                <w:szCs w:val="18"/>
              </w:rPr>
              <w:t>Ouallam</w:t>
            </w:r>
            <w:proofErr w:type="spellEnd"/>
          </w:p>
        </w:tc>
        <w:tc>
          <w:tcPr>
            <w:tcW w:w="1255" w:type="dxa"/>
          </w:tcPr>
          <w:p w:rsidR="00314FAB" w:rsidRPr="003E143E" w:rsidRDefault="00314FAB" w:rsidP="00314FAB">
            <w:pPr>
              <w:rPr>
                <w:sz w:val="18"/>
                <w:szCs w:val="18"/>
              </w:rPr>
            </w:pPr>
            <w:r w:rsidRPr="003E143E">
              <w:rPr>
                <w:sz w:val="18"/>
                <w:szCs w:val="18"/>
              </w:rPr>
              <w:t>105486</w:t>
            </w:r>
          </w:p>
        </w:tc>
        <w:tc>
          <w:tcPr>
            <w:tcW w:w="1197" w:type="dxa"/>
          </w:tcPr>
          <w:p w:rsidR="00314FAB" w:rsidRPr="003E143E" w:rsidRDefault="00314FAB" w:rsidP="00314FAB">
            <w:pPr>
              <w:rPr>
                <w:sz w:val="18"/>
                <w:szCs w:val="18"/>
              </w:rPr>
            </w:pPr>
            <w:r w:rsidRPr="003E143E">
              <w:rPr>
                <w:sz w:val="18"/>
                <w:szCs w:val="18"/>
              </w:rPr>
              <w:t>20338</w:t>
            </w:r>
          </w:p>
        </w:tc>
        <w:tc>
          <w:tcPr>
            <w:tcW w:w="1138" w:type="dxa"/>
          </w:tcPr>
          <w:p w:rsidR="00314FAB" w:rsidRPr="003E143E" w:rsidRDefault="00314FAB" w:rsidP="00314FAB">
            <w:pPr>
              <w:rPr>
                <w:sz w:val="18"/>
                <w:szCs w:val="18"/>
              </w:rPr>
            </w:pPr>
            <w:r w:rsidRPr="003E143E">
              <w:rPr>
                <w:sz w:val="18"/>
                <w:szCs w:val="18"/>
              </w:rPr>
              <w:t>7446</w:t>
            </w:r>
          </w:p>
        </w:tc>
        <w:tc>
          <w:tcPr>
            <w:tcW w:w="1055" w:type="dxa"/>
          </w:tcPr>
          <w:p w:rsidR="00314FAB" w:rsidRPr="003E143E" w:rsidRDefault="00314FAB" w:rsidP="00314FAB">
            <w:pPr>
              <w:rPr>
                <w:sz w:val="18"/>
                <w:szCs w:val="18"/>
              </w:rPr>
            </w:pPr>
            <w:r w:rsidRPr="003E143E">
              <w:rPr>
                <w:sz w:val="18"/>
                <w:szCs w:val="18"/>
              </w:rPr>
              <w:t>852</w:t>
            </w:r>
          </w:p>
        </w:tc>
        <w:tc>
          <w:tcPr>
            <w:tcW w:w="982" w:type="dxa"/>
          </w:tcPr>
          <w:p w:rsidR="00314FAB" w:rsidRPr="003E143E" w:rsidRDefault="00314FAB" w:rsidP="00314FAB">
            <w:pPr>
              <w:rPr>
                <w:sz w:val="18"/>
                <w:szCs w:val="18"/>
              </w:rPr>
            </w:pPr>
            <w:r w:rsidRPr="003E143E">
              <w:rPr>
                <w:sz w:val="18"/>
                <w:szCs w:val="18"/>
              </w:rPr>
              <w:t>40</w:t>
            </w:r>
          </w:p>
        </w:tc>
        <w:tc>
          <w:tcPr>
            <w:tcW w:w="1197" w:type="dxa"/>
          </w:tcPr>
          <w:p w:rsidR="00314FAB" w:rsidRPr="003E143E" w:rsidRDefault="00314FAB" w:rsidP="00314FAB">
            <w:pPr>
              <w:rPr>
                <w:sz w:val="18"/>
                <w:szCs w:val="18"/>
              </w:rPr>
            </w:pPr>
            <w:r w:rsidRPr="003E143E">
              <w:rPr>
                <w:sz w:val="18"/>
                <w:szCs w:val="18"/>
              </w:rPr>
              <w:t>134162</w:t>
            </w:r>
          </w:p>
        </w:tc>
      </w:tr>
      <w:tr w:rsidR="00314FAB" w:rsidRPr="003E143E" w:rsidTr="00314FAB">
        <w:trPr>
          <w:trHeight w:val="19"/>
        </w:trPr>
        <w:tc>
          <w:tcPr>
            <w:tcW w:w="1299" w:type="dxa"/>
          </w:tcPr>
          <w:p w:rsidR="00314FAB" w:rsidRPr="003E143E" w:rsidRDefault="00314FAB" w:rsidP="00314FAB">
            <w:pPr>
              <w:rPr>
                <w:b/>
                <w:sz w:val="18"/>
                <w:szCs w:val="18"/>
              </w:rPr>
            </w:pPr>
            <w:r w:rsidRPr="003E143E">
              <w:rPr>
                <w:b/>
                <w:sz w:val="18"/>
                <w:szCs w:val="18"/>
              </w:rPr>
              <w:t>TOTAL</w:t>
            </w:r>
          </w:p>
        </w:tc>
        <w:tc>
          <w:tcPr>
            <w:tcW w:w="1255" w:type="dxa"/>
          </w:tcPr>
          <w:p w:rsidR="00314FAB" w:rsidRPr="003E143E" w:rsidRDefault="00314FAB" w:rsidP="00314FAB">
            <w:pPr>
              <w:rPr>
                <w:b/>
                <w:sz w:val="18"/>
                <w:szCs w:val="18"/>
              </w:rPr>
            </w:pPr>
            <w:r w:rsidRPr="003E143E">
              <w:rPr>
                <w:b/>
                <w:sz w:val="18"/>
                <w:szCs w:val="18"/>
              </w:rPr>
              <w:t>542006</w:t>
            </w:r>
          </w:p>
        </w:tc>
        <w:tc>
          <w:tcPr>
            <w:tcW w:w="1197" w:type="dxa"/>
          </w:tcPr>
          <w:p w:rsidR="00314FAB" w:rsidRPr="003E143E" w:rsidRDefault="00314FAB" w:rsidP="00314FAB">
            <w:pPr>
              <w:rPr>
                <w:b/>
                <w:sz w:val="18"/>
                <w:szCs w:val="18"/>
              </w:rPr>
            </w:pPr>
            <w:r w:rsidRPr="003E143E">
              <w:rPr>
                <w:b/>
                <w:sz w:val="18"/>
                <w:szCs w:val="18"/>
              </w:rPr>
              <w:t>120582</w:t>
            </w:r>
          </w:p>
        </w:tc>
        <w:tc>
          <w:tcPr>
            <w:tcW w:w="1138" w:type="dxa"/>
          </w:tcPr>
          <w:p w:rsidR="00314FAB" w:rsidRPr="003E143E" w:rsidRDefault="00314FAB" w:rsidP="00314FAB">
            <w:pPr>
              <w:rPr>
                <w:b/>
                <w:sz w:val="18"/>
                <w:szCs w:val="18"/>
              </w:rPr>
            </w:pPr>
            <w:r w:rsidRPr="003E143E">
              <w:rPr>
                <w:b/>
                <w:sz w:val="18"/>
                <w:szCs w:val="18"/>
              </w:rPr>
              <w:t>39962</w:t>
            </w:r>
          </w:p>
        </w:tc>
        <w:tc>
          <w:tcPr>
            <w:tcW w:w="1055" w:type="dxa"/>
          </w:tcPr>
          <w:p w:rsidR="00314FAB" w:rsidRPr="003E143E" w:rsidRDefault="00314FAB" w:rsidP="00314FAB">
            <w:pPr>
              <w:rPr>
                <w:b/>
                <w:sz w:val="18"/>
                <w:szCs w:val="18"/>
              </w:rPr>
            </w:pPr>
            <w:r w:rsidRPr="003E143E">
              <w:rPr>
                <w:b/>
                <w:sz w:val="18"/>
                <w:szCs w:val="18"/>
              </w:rPr>
              <w:t>20940</w:t>
            </w:r>
          </w:p>
        </w:tc>
        <w:tc>
          <w:tcPr>
            <w:tcW w:w="982" w:type="dxa"/>
          </w:tcPr>
          <w:p w:rsidR="00314FAB" w:rsidRPr="003E143E" w:rsidRDefault="00314FAB" w:rsidP="00314FAB">
            <w:pPr>
              <w:rPr>
                <w:b/>
                <w:sz w:val="18"/>
                <w:szCs w:val="18"/>
              </w:rPr>
            </w:pPr>
            <w:r w:rsidRPr="003E143E">
              <w:rPr>
                <w:b/>
                <w:sz w:val="18"/>
                <w:szCs w:val="18"/>
              </w:rPr>
              <w:t>128</w:t>
            </w:r>
          </w:p>
        </w:tc>
        <w:tc>
          <w:tcPr>
            <w:tcW w:w="1197" w:type="dxa"/>
          </w:tcPr>
          <w:p w:rsidR="00314FAB" w:rsidRPr="003E143E" w:rsidRDefault="00314FAB" w:rsidP="00314FAB">
            <w:pPr>
              <w:rPr>
                <w:b/>
                <w:sz w:val="18"/>
                <w:szCs w:val="18"/>
              </w:rPr>
            </w:pPr>
            <w:r w:rsidRPr="003E143E">
              <w:rPr>
                <w:b/>
                <w:sz w:val="18"/>
                <w:szCs w:val="18"/>
              </w:rPr>
              <w:t>723704</w:t>
            </w:r>
          </w:p>
        </w:tc>
      </w:tr>
    </w:tbl>
    <w:p w:rsidR="00D7089F" w:rsidRPr="003E143E" w:rsidRDefault="0062733F"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rPr>
      </w:pPr>
      <w:r w:rsidRPr="003E143E">
        <w:rPr>
          <w:rFonts w:eastAsia="Times New Roman" w:cs="Courier New"/>
          <w:color w:val="212121"/>
          <w:sz w:val="20"/>
          <w:szCs w:val="20"/>
          <w:lang w:val="en"/>
        </w:rPr>
        <w:t>To significantly reduce the mortality rate of poultry in Nige</w:t>
      </w:r>
      <w:r w:rsidR="00D7089F" w:rsidRPr="003E143E">
        <w:rPr>
          <w:rFonts w:eastAsia="Times New Roman" w:cs="Courier New"/>
          <w:color w:val="212121"/>
          <w:sz w:val="20"/>
          <w:szCs w:val="20"/>
        </w:rPr>
        <w:t>r, the NGO</w:t>
      </w:r>
      <w:r w:rsidRPr="007C7C0F">
        <w:rPr>
          <w:rFonts w:eastAsia="Calibri" w:cs="Times New Roman"/>
          <w:sz w:val="20"/>
          <w:szCs w:val="20"/>
        </w:rPr>
        <w:t xml:space="preserve"> </w:t>
      </w:r>
      <w:r w:rsidR="00D7089F" w:rsidRPr="007C7C0F">
        <w:rPr>
          <w:rFonts w:eastAsia="Calibri" w:cs="Times New Roman"/>
          <w:sz w:val="20"/>
          <w:szCs w:val="20"/>
        </w:rPr>
        <w:t>« </w:t>
      </w:r>
      <w:proofErr w:type="spellStart"/>
      <w:r w:rsidRPr="007C7C0F">
        <w:rPr>
          <w:rFonts w:eastAsia="Calibri" w:cs="Times New Roman"/>
          <w:sz w:val="20"/>
          <w:szCs w:val="20"/>
        </w:rPr>
        <w:t>Poulailler</w:t>
      </w:r>
      <w:proofErr w:type="spellEnd"/>
      <w:r w:rsidRPr="007C7C0F">
        <w:rPr>
          <w:rFonts w:eastAsia="Calibri" w:cs="Times New Roman"/>
          <w:sz w:val="20"/>
          <w:szCs w:val="20"/>
        </w:rPr>
        <w:t xml:space="preserve"> du </w:t>
      </w:r>
      <w:proofErr w:type="spellStart"/>
      <w:r w:rsidRPr="007C7C0F">
        <w:rPr>
          <w:rFonts w:eastAsia="Calibri" w:cs="Times New Roman"/>
          <w:sz w:val="20"/>
          <w:szCs w:val="20"/>
        </w:rPr>
        <w:t>Développement</w:t>
      </w:r>
      <w:proofErr w:type="spellEnd"/>
      <w:r w:rsidR="00D7089F" w:rsidRPr="007C7C0F">
        <w:rPr>
          <w:rFonts w:eastAsia="Calibri" w:cs="Times New Roman"/>
          <w:sz w:val="20"/>
          <w:szCs w:val="20"/>
        </w:rPr>
        <w:t> </w:t>
      </w:r>
      <w:r w:rsidR="00D9070D" w:rsidRPr="007C7C0F">
        <w:rPr>
          <w:rFonts w:eastAsia="Calibri" w:cs="Times New Roman"/>
          <w:sz w:val="20"/>
          <w:szCs w:val="20"/>
        </w:rPr>
        <w:t>»</w:t>
      </w:r>
      <w:r w:rsidR="00D9070D" w:rsidRPr="007C7C0F">
        <w:rPr>
          <w:rFonts w:eastAsia="Times New Roman" w:cs="Times New Roman"/>
          <w:sz w:val="20"/>
          <w:szCs w:val="20"/>
        </w:rPr>
        <w:t xml:space="preserve"> </w:t>
      </w:r>
      <w:r w:rsidR="00E46B3D" w:rsidRPr="007C7C0F">
        <w:rPr>
          <w:rFonts w:eastAsia="Times New Roman" w:cs="Times New Roman"/>
          <w:sz w:val="20"/>
          <w:szCs w:val="20"/>
          <w:lang w:eastAsia="fr-FR"/>
        </w:rPr>
        <w:t>provided the</w:t>
      </w:r>
      <w:r w:rsidR="00E46B3D" w:rsidRPr="003E143E">
        <w:rPr>
          <w:rFonts w:eastAsia="Times New Roman" w:cs="Courier New"/>
          <w:color w:val="212121"/>
          <w:sz w:val="20"/>
          <w:szCs w:val="20"/>
          <w:lang w:val="en"/>
        </w:rPr>
        <w:t xml:space="preserve"> I-2 vaccine and sought </w:t>
      </w:r>
      <w:r w:rsidR="00D7089F" w:rsidRPr="003E143E">
        <w:rPr>
          <w:rFonts w:eastAsia="Times New Roman" w:cs="Courier New"/>
          <w:color w:val="212121"/>
          <w:sz w:val="20"/>
          <w:szCs w:val="20"/>
          <w:lang w:val="en"/>
        </w:rPr>
        <w:t xml:space="preserve">the support of REGIS -AG project to </w:t>
      </w:r>
      <w:r w:rsidR="00E46B3D" w:rsidRPr="003E143E">
        <w:rPr>
          <w:rFonts w:eastAsia="Times New Roman" w:cs="Courier New"/>
          <w:color w:val="212121"/>
          <w:sz w:val="20"/>
          <w:szCs w:val="20"/>
          <w:lang w:val="en"/>
        </w:rPr>
        <w:t>organize</w:t>
      </w:r>
      <w:r w:rsidR="00D7089F" w:rsidRPr="003E143E">
        <w:rPr>
          <w:rFonts w:eastAsia="Times New Roman" w:cs="Courier New"/>
          <w:color w:val="212121"/>
          <w:sz w:val="20"/>
          <w:szCs w:val="20"/>
          <w:lang w:val="en"/>
        </w:rPr>
        <w:t xml:space="preserve"> a broad awareness campaign</w:t>
      </w:r>
      <w:r w:rsidR="00E46B3D" w:rsidRPr="003E143E">
        <w:rPr>
          <w:rFonts w:eastAsia="Times New Roman" w:cs="Courier New"/>
          <w:color w:val="212121"/>
          <w:sz w:val="20"/>
          <w:szCs w:val="20"/>
          <w:lang w:val="en"/>
        </w:rPr>
        <w:t>, in order</w:t>
      </w:r>
      <w:r w:rsidR="00D7089F" w:rsidRPr="003E143E">
        <w:rPr>
          <w:rFonts w:eastAsia="Times New Roman" w:cs="Courier New"/>
          <w:color w:val="212121"/>
          <w:sz w:val="20"/>
          <w:szCs w:val="20"/>
          <w:lang w:val="en"/>
        </w:rPr>
        <w:t xml:space="preserve"> to inform</w:t>
      </w:r>
      <w:r w:rsidR="00D9070D" w:rsidRPr="003E143E">
        <w:rPr>
          <w:rFonts w:eastAsia="Times New Roman" w:cs="Courier New"/>
          <w:color w:val="212121"/>
          <w:sz w:val="20"/>
          <w:szCs w:val="20"/>
          <w:lang w:val="en"/>
        </w:rPr>
        <w:t xml:space="preserve"> poultry farmers on the </w:t>
      </w:r>
      <w:r w:rsidR="00D7089F" w:rsidRPr="003E143E">
        <w:rPr>
          <w:rFonts w:eastAsia="Times New Roman" w:cs="Courier New"/>
          <w:color w:val="212121"/>
          <w:sz w:val="20"/>
          <w:szCs w:val="20"/>
          <w:lang w:val="en"/>
        </w:rPr>
        <w:t>co</w:t>
      </w:r>
      <w:r w:rsidR="00D9070D" w:rsidRPr="003E143E">
        <w:rPr>
          <w:rFonts w:eastAsia="Times New Roman" w:cs="Courier New"/>
          <w:color w:val="212121"/>
          <w:sz w:val="20"/>
          <w:szCs w:val="20"/>
          <w:lang w:val="en"/>
        </w:rPr>
        <w:t xml:space="preserve">ntrol of Newcastle disease, encourage producers to </w:t>
      </w:r>
      <w:r w:rsidR="00D7089F" w:rsidRPr="003E143E">
        <w:rPr>
          <w:rFonts w:eastAsia="Times New Roman" w:cs="Courier New"/>
          <w:color w:val="212121"/>
          <w:sz w:val="20"/>
          <w:szCs w:val="20"/>
          <w:lang w:val="en"/>
        </w:rPr>
        <w:t xml:space="preserve">allow </w:t>
      </w:r>
      <w:r w:rsidR="00314FAB">
        <w:rPr>
          <w:rFonts w:eastAsia="Times New Roman" w:cs="Courier New"/>
          <w:color w:val="212121"/>
          <w:sz w:val="20"/>
          <w:szCs w:val="20"/>
          <w:lang w:val="en"/>
        </w:rPr>
        <w:t>auxiliary veterinarian networks (</w:t>
      </w:r>
      <w:r w:rsidR="00D7089F" w:rsidRPr="003E143E">
        <w:rPr>
          <w:rFonts w:eastAsia="Times New Roman" w:cs="Courier New"/>
          <w:color w:val="212121"/>
          <w:sz w:val="20"/>
          <w:szCs w:val="20"/>
          <w:lang w:val="en"/>
        </w:rPr>
        <w:t>SVPP</w:t>
      </w:r>
      <w:r w:rsidR="00314FAB">
        <w:rPr>
          <w:rFonts w:eastAsia="Times New Roman" w:cs="Courier New"/>
          <w:color w:val="212121"/>
          <w:sz w:val="20"/>
          <w:szCs w:val="20"/>
          <w:lang w:val="en"/>
        </w:rPr>
        <w:t>)</w:t>
      </w:r>
      <w:r w:rsidR="00D7089F" w:rsidRPr="003E143E">
        <w:rPr>
          <w:rFonts w:eastAsia="Times New Roman" w:cs="Courier New"/>
          <w:color w:val="212121"/>
          <w:sz w:val="20"/>
          <w:szCs w:val="20"/>
          <w:lang w:val="en"/>
        </w:rPr>
        <w:t xml:space="preserve"> </w:t>
      </w:r>
      <w:r w:rsidR="00314FAB">
        <w:rPr>
          <w:rFonts w:eastAsia="Times New Roman" w:cs="Courier New"/>
          <w:color w:val="212121"/>
          <w:sz w:val="20"/>
          <w:szCs w:val="20"/>
          <w:lang w:val="en"/>
        </w:rPr>
        <w:t>administer the</w:t>
      </w:r>
      <w:r w:rsidR="00D9070D" w:rsidRPr="003E143E">
        <w:rPr>
          <w:rFonts w:eastAsia="Times New Roman" w:cs="Courier New"/>
          <w:color w:val="212121"/>
          <w:sz w:val="20"/>
          <w:szCs w:val="20"/>
          <w:lang w:val="en"/>
        </w:rPr>
        <w:t xml:space="preserve"> I-2</w:t>
      </w:r>
      <w:r w:rsidR="00314FAB">
        <w:rPr>
          <w:rFonts w:eastAsia="Times New Roman" w:cs="Courier New"/>
          <w:color w:val="212121"/>
          <w:sz w:val="20"/>
          <w:szCs w:val="20"/>
          <w:lang w:val="en"/>
        </w:rPr>
        <w:t xml:space="preserve"> vaccine</w:t>
      </w:r>
      <w:r w:rsidR="00D9070D" w:rsidRPr="003E143E">
        <w:rPr>
          <w:rFonts w:eastAsia="Times New Roman" w:cs="Courier New"/>
          <w:color w:val="212121"/>
          <w:sz w:val="20"/>
          <w:szCs w:val="20"/>
          <w:lang w:val="en"/>
        </w:rPr>
        <w:t xml:space="preserve">. This operation </w:t>
      </w:r>
      <w:r w:rsidR="00D7089F" w:rsidRPr="003E143E">
        <w:rPr>
          <w:rFonts w:eastAsia="Times New Roman" w:cs="Courier New"/>
          <w:color w:val="212121"/>
          <w:sz w:val="20"/>
          <w:szCs w:val="20"/>
          <w:lang w:val="en"/>
        </w:rPr>
        <w:t>was conducted in November 2015 in the Tillaberi region with support</w:t>
      </w:r>
      <w:r w:rsidR="00997D30" w:rsidRPr="003E143E">
        <w:rPr>
          <w:rStyle w:val="FootnoteReference"/>
          <w:rFonts w:eastAsia="Times New Roman" w:cs="Courier New"/>
          <w:color w:val="212121"/>
          <w:sz w:val="20"/>
          <w:szCs w:val="20"/>
          <w:lang w:val="en"/>
        </w:rPr>
        <w:footnoteReference w:id="2"/>
      </w:r>
      <w:r w:rsidR="00D7089F" w:rsidRPr="003E143E">
        <w:rPr>
          <w:rFonts w:eastAsia="Times New Roman" w:cs="Courier New"/>
          <w:color w:val="212121"/>
          <w:sz w:val="20"/>
          <w:szCs w:val="20"/>
          <w:lang w:val="en"/>
        </w:rPr>
        <w:t xml:space="preserve"> from REGIS </w:t>
      </w:r>
      <w:r w:rsidR="00D9070D" w:rsidRPr="003E143E">
        <w:rPr>
          <w:rFonts w:eastAsia="Times New Roman" w:cs="Courier New"/>
          <w:color w:val="212121"/>
          <w:sz w:val="20"/>
          <w:szCs w:val="20"/>
          <w:lang w:val="en"/>
        </w:rPr>
        <w:t>–</w:t>
      </w:r>
      <w:r w:rsidR="00D7089F" w:rsidRPr="003E143E">
        <w:rPr>
          <w:rFonts w:eastAsia="Times New Roman" w:cs="Courier New"/>
          <w:color w:val="212121"/>
          <w:sz w:val="20"/>
          <w:szCs w:val="20"/>
          <w:lang w:val="en"/>
        </w:rPr>
        <w:t>AG</w:t>
      </w:r>
      <w:r w:rsidR="00D9070D" w:rsidRPr="003E143E">
        <w:rPr>
          <w:rFonts w:eastAsia="Times New Roman" w:cs="Courier New"/>
          <w:color w:val="212121"/>
          <w:sz w:val="20"/>
          <w:szCs w:val="20"/>
          <w:lang w:val="en"/>
        </w:rPr>
        <w:t xml:space="preserve"> and REGIS</w:t>
      </w:r>
      <w:r w:rsidR="00D7089F" w:rsidRPr="003E143E">
        <w:rPr>
          <w:rFonts w:eastAsia="Times New Roman" w:cs="Courier New"/>
          <w:color w:val="212121"/>
          <w:sz w:val="20"/>
          <w:szCs w:val="20"/>
          <w:lang w:val="en"/>
        </w:rPr>
        <w:t xml:space="preserve"> -ER and continues to </w:t>
      </w:r>
      <w:r w:rsidR="00D9070D" w:rsidRPr="003E143E">
        <w:rPr>
          <w:rFonts w:eastAsia="Times New Roman" w:cs="Courier New"/>
          <w:color w:val="212121"/>
          <w:sz w:val="20"/>
          <w:szCs w:val="20"/>
          <w:lang w:val="en"/>
        </w:rPr>
        <w:t>stimulate</w:t>
      </w:r>
      <w:r w:rsidR="00D7089F" w:rsidRPr="003E143E">
        <w:rPr>
          <w:rFonts w:eastAsia="Times New Roman" w:cs="Courier New"/>
          <w:color w:val="212121"/>
          <w:sz w:val="20"/>
          <w:szCs w:val="20"/>
          <w:lang w:val="en"/>
        </w:rPr>
        <w:t xml:space="preserve"> </w:t>
      </w:r>
      <w:r w:rsidR="00E46B3D" w:rsidRPr="003E143E">
        <w:rPr>
          <w:rFonts w:eastAsia="Times New Roman" w:cs="Courier New"/>
          <w:color w:val="212121"/>
          <w:sz w:val="20"/>
          <w:szCs w:val="20"/>
          <w:lang w:val="en"/>
        </w:rPr>
        <w:t xml:space="preserve">much enthusiasm in rural areas. </w:t>
      </w:r>
    </w:p>
    <w:p w:rsidR="0062347D" w:rsidRPr="003E143E" w:rsidRDefault="0062347D"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en"/>
        </w:rPr>
      </w:pPr>
    </w:p>
    <w:p w:rsidR="006C1BD2" w:rsidRPr="003E143E" w:rsidRDefault="006C1BD2"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en"/>
        </w:rPr>
      </w:pPr>
      <w:r w:rsidRPr="003E143E">
        <w:rPr>
          <w:rFonts w:eastAsia="Times New Roman" w:cs="Courier New"/>
          <w:b/>
          <w:color w:val="212121"/>
          <w:sz w:val="20"/>
          <w:szCs w:val="20"/>
          <w:lang w:val="en"/>
        </w:rPr>
        <w:t>723,704 subjects</w:t>
      </w:r>
      <w:r w:rsidR="00314FAB">
        <w:rPr>
          <w:rFonts w:eastAsia="Times New Roman" w:cs="Courier New"/>
          <w:b/>
          <w:color w:val="212121"/>
          <w:sz w:val="20"/>
          <w:szCs w:val="20"/>
          <w:lang w:val="en"/>
        </w:rPr>
        <w:t xml:space="preserve"> vaccinated in the</w:t>
      </w:r>
      <w:r w:rsidRPr="003E143E">
        <w:rPr>
          <w:rFonts w:eastAsia="Times New Roman" w:cs="Courier New"/>
          <w:b/>
          <w:color w:val="212121"/>
          <w:sz w:val="20"/>
          <w:szCs w:val="20"/>
          <w:lang w:val="en"/>
        </w:rPr>
        <w:t xml:space="preserve"> Tillaberi</w:t>
      </w:r>
      <w:r w:rsidR="00314FAB">
        <w:rPr>
          <w:rFonts w:eastAsia="Times New Roman" w:cs="Courier New"/>
          <w:b/>
          <w:color w:val="212121"/>
          <w:sz w:val="20"/>
          <w:szCs w:val="20"/>
          <w:lang w:val="en"/>
        </w:rPr>
        <w:t xml:space="preserve"> campaign</w:t>
      </w: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en"/>
        </w:rPr>
      </w:pPr>
    </w:p>
    <w:p w:rsidR="0062733F" w:rsidRPr="003E143E" w:rsidRDefault="0062733F"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
          <w:color w:val="212121"/>
          <w:sz w:val="20"/>
          <w:szCs w:val="20"/>
          <w:shd w:val="clear" w:color="auto" w:fill="FFFFFF"/>
        </w:rPr>
      </w:pPr>
      <w:r w:rsidRPr="00314FAB">
        <w:rPr>
          <w:rFonts w:eastAsia="Times New Roman" w:cs="Courier New"/>
          <w:color w:val="212121"/>
          <w:sz w:val="20"/>
          <w:szCs w:val="20"/>
          <w:lang w:val="en"/>
        </w:rPr>
        <w:t xml:space="preserve">One </w:t>
      </w:r>
      <w:r w:rsidR="006C1BD2" w:rsidRPr="00314FAB">
        <w:rPr>
          <w:rFonts w:eastAsia="Times New Roman" w:cs="Courier New"/>
          <w:color w:val="212121"/>
          <w:sz w:val="20"/>
          <w:szCs w:val="20"/>
          <w:lang w:val="en"/>
        </w:rPr>
        <w:t>beneficiary,</w:t>
      </w:r>
      <w:r w:rsidRPr="00314FAB">
        <w:rPr>
          <w:rFonts w:eastAsia="Times New Roman" w:cs="Courier New"/>
          <w:color w:val="212121"/>
          <w:sz w:val="20"/>
          <w:szCs w:val="20"/>
          <w:lang w:val="en"/>
        </w:rPr>
        <w:t xml:space="preserve"> </w:t>
      </w:r>
      <w:proofErr w:type="spellStart"/>
      <w:r w:rsidRPr="00314FAB">
        <w:rPr>
          <w:rFonts w:eastAsia="Times New Roman" w:cs="Courier New"/>
          <w:color w:val="212121"/>
          <w:sz w:val="20"/>
          <w:szCs w:val="20"/>
          <w:lang w:val="en"/>
        </w:rPr>
        <w:t>Mrs</w:t>
      </w:r>
      <w:proofErr w:type="spellEnd"/>
      <w:r w:rsidRPr="00314FAB">
        <w:rPr>
          <w:rFonts w:eastAsia="Times New Roman" w:cs="Courier New"/>
          <w:color w:val="212121"/>
          <w:sz w:val="20"/>
          <w:szCs w:val="20"/>
          <w:lang w:val="en"/>
        </w:rPr>
        <w:t xml:space="preserve"> </w:t>
      </w:r>
      <w:proofErr w:type="spellStart"/>
      <w:r w:rsidRPr="00314FAB">
        <w:rPr>
          <w:rFonts w:eastAsia="Times New Roman" w:cs="Courier New"/>
          <w:color w:val="212121"/>
          <w:sz w:val="20"/>
          <w:szCs w:val="20"/>
          <w:lang w:val="en"/>
        </w:rPr>
        <w:t>Aissa</w:t>
      </w:r>
      <w:proofErr w:type="spellEnd"/>
      <w:r w:rsidRPr="00314FAB">
        <w:rPr>
          <w:rFonts w:eastAsia="Times New Roman" w:cs="Courier New"/>
          <w:color w:val="212121"/>
          <w:sz w:val="20"/>
          <w:szCs w:val="20"/>
          <w:lang w:val="en"/>
        </w:rPr>
        <w:t xml:space="preserve"> </w:t>
      </w:r>
      <w:proofErr w:type="spellStart"/>
      <w:r w:rsidRPr="00314FAB">
        <w:rPr>
          <w:rFonts w:eastAsia="Times New Roman" w:cs="Courier New"/>
          <w:color w:val="212121"/>
          <w:sz w:val="20"/>
          <w:szCs w:val="20"/>
          <w:lang w:val="en"/>
        </w:rPr>
        <w:t>Harouna</w:t>
      </w:r>
      <w:proofErr w:type="spellEnd"/>
      <w:r w:rsidRPr="00314FAB">
        <w:rPr>
          <w:rFonts w:eastAsia="Times New Roman" w:cs="Courier New"/>
          <w:color w:val="212121"/>
          <w:sz w:val="20"/>
          <w:szCs w:val="20"/>
          <w:lang w:val="en"/>
        </w:rPr>
        <w:t xml:space="preserve"> </w:t>
      </w:r>
      <w:proofErr w:type="spellStart"/>
      <w:r w:rsidRPr="00314FAB">
        <w:rPr>
          <w:rFonts w:eastAsia="Times New Roman" w:cs="Courier New"/>
          <w:color w:val="212121"/>
          <w:sz w:val="20"/>
          <w:szCs w:val="20"/>
          <w:lang w:val="en"/>
        </w:rPr>
        <w:t>Konne</w:t>
      </w:r>
      <w:proofErr w:type="spellEnd"/>
      <w:r w:rsidRPr="00314FAB">
        <w:rPr>
          <w:rFonts w:eastAsia="Times New Roman" w:cs="Courier New"/>
          <w:color w:val="212121"/>
          <w:sz w:val="20"/>
          <w:szCs w:val="20"/>
          <w:lang w:val="en"/>
        </w:rPr>
        <w:t xml:space="preserve"> of B</w:t>
      </w:r>
      <w:r w:rsidR="006C1BD2" w:rsidRPr="00314FAB">
        <w:rPr>
          <w:rFonts w:eastAsia="Times New Roman" w:cs="Courier New"/>
          <w:color w:val="212121"/>
          <w:sz w:val="20"/>
          <w:szCs w:val="20"/>
          <w:lang w:val="en"/>
        </w:rPr>
        <w:t>eri</w:t>
      </w:r>
      <w:r w:rsidR="00314FAB" w:rsidRPr="00314FAB">
        <w:rPr>
          <w:rFonts w:eastAsia="Times New Roman" w:cs="Courier New"/>
          <w:color w:val="212121"/>
          <w:sz w:val="20"/>
          <w:szCs w:val="20"/>
          <w:lang w:val="en"/>
        </w:rPr>
        <w:t>,</w:t>
      </w:r>
      <w:r w:rsidR="006C1BD2" w:rsidRPr="00314FAB">
        <w:rPr>
          <w:rFonts w:eastAsia="Times New Roman" w:cs="Courier New"/>
          <w:color w:val="212121"/>
          <w:sz w:val="20"/>
          <w:szCs w:val="20"/>
          <w:lang w:val="en"/>
        </w:rPr>
        <w:t xml:space="preserve"> testifies</w:t>
      </w:r>
      <w:r w:rsidRPr="00314FAB">
        <w:rPr>
          <w:rFonts w:eastAsia="Times New Roman" w:cs="Courier New"/>
          <w:color w:val="212121"/>
          <w:sz w:val="20"/>
          <w:szCs w:val="20"/>
          <w:lang w:val="en"/>
        </w:rPr>
        <w:t xml:space="preserve"> </w:t>
      </w:r>
      <w:r w:rsidR="00314FAB" w:rsidRPr="00314FAB">
        <w:rPr>
          <w:rFonts w:eastAsia="Times New Roman" w:cs="Courier New"/>
          <w:color w:val="212121"/>
          <w:sz w:val="20"/>
          <w:szCs w:val="20"/>
          <w:lang w:val="en"/>
        </w:rPr>
        <w:t>to the women’s</w:t>
      </w:r>
      <w:r w:rsidRPr="00314FAB">
        <w:rPr>
          <w:rFonts w:eastAsia="Times New Roman" w:cs="Courier New"/>
          <w:color w:val="212121"/>
          <w:sz w:val="20"/>
          <w:szCs w:val="20"/>
          <w:lang w:val="en"/>
        </w:rPr>
        <w:t xml:space="preserve"> </w:t>
      </w:r>
      <w:r w:rsidR="00314FAB" w:rsidRPr="00314FAB">
        <w:rPr>
          <w:rFonts w:eastAsia="Times New Roman" w:cs="Courier New"/>
          <w:color w:val="212121"/>
          <w:sz w:val="20"/>
          <w:szCs w:val="20"/>
          <w:lang w:val="en"/>
        </w:rPr>
        <w:t>enthusiasm</w:t>
      </w:r>
      <w:r w:rsidRPr="00314FAB">
        <w:rPr>
          <w:rFonts w:eastAsia="Times New Roman" w:cs="Courier New"/>
          <w:color w:val="212121"/>
          <w:sz w:val="20"/>
          <w:szCs w:val="20"/>
          <w:lang w:val="en"/>
        </w:rPr>
        <w:t xml:space="preserve"> </w:t>
      </w:r>
      <w:r w:rsidR="00E46B3D" w:rsidRPr="00314FAB">
        <w:rPr>
          <w:rFonts w:eastAsia="Times New Roman" w:cs="Courier New"/>
          <w:color w:val="212121"/>
          <w:sz w:val="20"/>
          <w:szCs w:val="20"/>
          <w:lang w:val="en"/>
        </w:rPr>
        <w:t>saying,</w:t>
      </w:r>
      <w:r w:rsidRPr="00314FAB">
        <w:rPr>
          <w:rFonts w:eastAsia="Times New Roman" w:cs="Courier New"/>
          <w:color w:val="212121"/>
          <w:sz w:val="20"/>
          <w:szCs w:val="20"/>
          <w:lang w:val="en"/>
        </w:rPr>
        <w:t xml:space="preserve"> </w:t>
      </w:r>
      <w:r w:rsidRPr="003E143E">
        <w:rPr>
          <w:rFonts w:eastAsia="Times New Roman" w:cs="Courier New"/>
          <w:i/>
          <w:color w:val="212121"/>
          <w:sz w:val="20"/>
          <w:szCs w:val="20"/>
          <w:lang w:val="en"/>
        </w:rPr>
        <w:t xml:space="preserve">"This is the first time that such an activity is held in our village. Poultry farming is practiced by almost all households in the village. It is the only </w:t>
      </w:r>
      <w:r w:rsidR="003E143E">
        <w:rPr>
          <w:rFonts w:eastAsia="Times New Roman" w:cs="Courier New"/>
          <w:i/>
          <w:color w:val="212121"/>
          <w:sz w:val="20"/>
          <w:szCs w:val="20"/>
          <w:lang w:val="en"/>
        </w:rPr>
        <w:t xml:space="preserve">source of income </w:t>
      </w:r>
      <w:r w:rsidRPr="003E143E">
        <w:rPr>
          <w:rFonts w:eastAsia="Times New Roman" w:cs="Courier New"/>
          <w:i/>
          <w:color w:val="212121"/>
          <w:sz w:val="20"/>
          <w:szCs w:val="20"/>
          <w:lang w:val="en"/>
        </w:rPr>
        <w:t>of the household</w:t>
      </w:r>
      <w:r w:rsidR="006C1BD2" w:rsidRPr="003E143E">
        <w:rPr>
          <w:rFonts w:eastAsia="Times New Roman" w:cs="Courier New"/>
          <w:i/>
          <w:color w:val="212121"/>
          <w:sz w:val="20"/>
          <w:szCs w:val="20"/>
          <w:lang w:val="en"/>
        </w:rPr>
        <w:t>s</w:t>
      </w:r>
      <w:r w:rsidRPr="003E143E">
        <w:rPr>
          <w:rFonts w:eastAsia="Times New Roman" w:cs="Courier New"/>
          <w:i/>
          <w:color w:val="212121"/>
          <w:sz w:val="20"/>
          <w:szCs w:val="20"/>
          <w:lang w:val="en"/>
        </w:rPr>
        <w:t xml:space="preserve">, especially of women. This is a very important source of income. It represents one of the few opportunities </w:t>
      </w:r>
      <w:r w:rsidR="006C1BD2" w:rsidRPr="003E143E">
        <w:rPr>
          <w:rFonts w:eastAsia="Times New Roman" w:cs="Courier New"/>
          <w:i/>
          <w:color w:val="212121"/>
          <w:sz w:val="20"/>
          <w:szCs w:val="20"/>
          <w:lang w:val="en"/>
        </w:rPr>
        <w:t>of savings,</w:t>
      </w:r>
      <w:r w:rsidRPr="003E143E">
        <w:rPr>
          <w:rFonts w:eastAsia="Times New Roman" w:cs="Courier New"/>
          <w:i/>
          <w:color w:val="212121"/>
          <w:sz w:val="20"/>
          <w:szCs w:val="20"/>
          <w:lang w:val="en"/>
        </w:rPr>
        <w:t xml:space="preserve"> investment and protection against</w:t>
      </w:r>
      <w:r w:rsidR="00997D30" w:rsidRPr="003E143E">
        <w:rPr>
          <w:rFonts w:eastAsia="Times New Roman" w:cs="Courier New"/>
          <w:i/>
          <w:color w:val="212121"/>
          <w:sz w:val="20"/>
          <w:szCs w:val="20"/>
          <w:lang w:val="en"/>
        </w:rPr>
        <w:t xml:space="preserve"> </w:t>
      </w:r>
      <w:r w:rsidRPr="00314FAB">
        <w:rPr>
          <w:rFonts w:eastAsia="Times New Roman" w:cs="Courier New"/>
          <w:i/>
          <w:color w:val="212121"/>
          <w:sz w:val="20"/>
          <w:szCs w:val="20"/>
          <w:lang w:val="en"/>
        </w:rPr>
        <w:t>risk.</w:t>
      </w:r>
      <w:r w:rsidRPr="003E143E">
        <w:rPr>
          <w:rFonts w:eastAsia="Times New Roman" w:cs="Courier New"/>
          <w:i/>
          <w:color w:val="212121"/>
          <w:sz w:val="20"/>
          <w:szCs w:val="20"/>
          <w:lang w:val="en"/>
        </w:rPr>
        <w:t xml:space="preserve"> </w:t>
      </w:r>
      <w:r w:rsidR="006C1BD2" w:rsidRPr="003E143E">
        <w:rPr>
          <w:rFonts w:eastAsia="Times New Roman" w:cs="Courier New"/>
          <w:i/>
          <w:color w:val="212121"/>
          <w:sz w:val="20"/>
          <w:szCs w:val="20"/>
          <w:lang w:val="en"/>
        </w:rPr>
        <w:t>However,</w:t>
      </w:r>
      <w:r w:rsidRPr="003E143E">
        <w:rPr>
          <w:rFonts w:eastAsia="Times New Roman" w:cs="Courier New"/>
          <w:i/>
          <w:color w:val="212121"/>
          <w:sz w:val="20"/>
          <w:szCs w:val="20"/>
          <w:lang w:val="en"/>
        </w:rPr>
        <w:t xml:space="preserve"> for a long time every year we have to restock because of</w:t>
      </w:r>
      <w:r w:rsidR="00997D30" w:rsidRPr="003E143E">
        <w:rPr>
          <w:rFonts w:eastAsia="Times New Roman" w:cs="Courier New"/>
          <w:i/>
          <w:color w:val="212121"/>
          <w:sz w:val="20"/>
          <w:szCs w:val="20"/>
          <w:lang w:val="en"/>
        </w:rPr>
        <w:t xml:space="preserve"> the </w:t>
      </w:r>
      <w:r w:rsidR="006C1BD2" w:rsidRPr="003E143E">
        <w:rPr>
          <w:rFonts w:eastAsia="Times New Roman" w:cs="Courier New"/>
          <w:i/>
          <w:color w:val="212121"/>
          <w:sz w:val="20"/>
          <w:szCs w:val="20"/>
          <w:lang w:val="en"/>
        </w:rPr>
        <w:t>diseases</w:t>
      </w:r>
      <w:r w:rsidRPr="003E143E">
        <w:rPr>
          <w:rFonts w:eastAsia="Times New Roman" w:cs="Courier New"/>
          <w:i/>
          <w:color w:val="212121"/>
          <w:sz w:val="20"/>
          <w:szCs w:val="20"/>
          <w:lang w:val="en"/>
        </w:rPr>
        <w:t xml:space="preserve">, particularly ' </w:t>
      </w:r>
      <w:proofErr w:type="spellStart"/>
      <w:proofErr w:type="gramStart"/>
      <w:r w:rsidR="00314FAB">
        <w:rPr>
          <w:rFonts w:eastAsia="Times New Roman" w:cs="Courier New"/>
          <w:i/>
          <w:color w:val="212121"/>
          <w:sz w:val="20"/>
          <w:szCs w:val="20"/>
          <w:lang w:val="en"/>
        </w:rPr>
        <w:t>zounkou</w:t>
      </w:r>
      <w:proofErr w:type="spellEnd"/>
      <w:r w:rsidR="00314FAB">
        <w:rPr>
          <w:rFonts w:eastAsia="Times New Roman" w:cs="Courier New"/>
          <w:i/>
          <w:color w:val="212121"/>
          <w:sz w:val="20"/>
          <w:szCs w:val="20"/>
          <w:lang w:val="en"/>
        </w:rPr>
        <w:t xml:space="preserve"> ,</w:t>
      </w:r>
      <w:proofErr w:type="gramEnd"/>
      <w:r w:rsidR="00314FAB">
        <w:rPr>
          <w:rFonts w:eastAsia="Times New Roman" w:cs="Courier New"/>
          <w:i/>
          <w:color w:val="212121"/>
          <w:sz w:val="20"/>
          <w:szCs w:val="20"/>
          <w:lang w:val="en"/>
        </w:rPr>
        <w:t xml:space="preserve"> </w:t>
      </w:r>
      <w:proofErr w:type="spellStart"/>
      <w:r w:rsidR="00314FAB">
        <w:rPr>
          <w:rFonts w:eastAsia="Times New Roman" w:cs="Courier New"/>
          <w:i/>
          <w:color w:val="212121"/>
          <w:sz w:val="20"/>
          <w:szCs w:val="20"/>
          <w:lang w:val="en"/>
        </w:rPr>
        <w:t>koitou</w:t>
      </w:r>
      <w:proofErr w:type="spellEnd"/>
      <w:r w:rsidR="00314FAB">
        <w:rPr>
          <w:rFonts w:eastAsia="Times New Roman" w:cs="Courier New"/>
          <w:i/>
          <w:color w:val="212121"/>
          <w:sz w:val="20"/>
          <w:szCs w:val="20"/>
          <w:lang w:val="en"/>
        </w:rPr>
        <w:t xml:space="preserve"> , </w:t>
      </w:r>
      <w:proofErr w:type="spellStart"/>
      <w:r w:rsidR="00314FAB">
        <w:rPr>
          <w:rFonts w:eastAsia="Times New Roman" w:cs="Courier New"/>
          <w:i/>
          <w:color w:val="212121"/>
          <w:sz w:val="20"/>
          <w:szCs w:val="20"/>
          <w:lang w:val="en"/>
        </w:rPr>
        <w:t>kekoga</w:t>
      </w:r>
      <w:proofErr w:type="spellEnd"/>
      <w:r w:rsidR="00314FAB">
        <w:rPr>
          <w:rFonts w:eastAsia="Times New Roman" w:cs="Courier New"/>
          <w:i/>
          <w:color w:val="212121"/>
          <w:sz w:val="20"/>
          <w:szCs w:val="20"/>
          <w:lang w:val="en"/>
        </w:rPr>
        <w:t xml:space="preserve"> ' </w:t>
      </w:r>
      <w:r w:rsidRPr="003E143E">
        <w:rPr>
          <w:rFonts w:eastAsia="Times New Roman" w:cs="Courier New"/>
          <w:i/>
          <w:color w:val="212121"/>
          <w:sz w:val="20"/>
          <w:szCs w:val="20"/>
          <w:lang w:val="en"/>
        </w:rPr>
        <w:t xml:space="preserve"> ( traditional name for the Newcastle disease) </w:t>
      </w:r>
      <w:r w:rsidR="006C1BD2" w:rsidRPr="003E143E">
        <w:rPr>
          <w:rFonts w:eastAsia="Times New Roman" w:cs="Courier New"/>
          <w:i/>
          <w:color w:val="212121"/>
          <w:sz w:val="20"/>
          <w:szCs w:val="20"/>
          <w:lang w:val="en"/>
        </w:rPr>
        <w:t>. I still remember 5 years ago</w:t>
      </w:r>
      <w:r w:rsidRPr="003E143E">
        <w:rPr>
          <w:rFonts w:eastAsia="Times New Roman" w:cs="Courier New"/>
          <w:i/>
          <w:color w:val="212121"/>
          <w:sz w:val="20"/>
          <w:szCs w:val="20"/>
          <w:lang w:val="en"/>
        </w:rPr>
        <w:t xml:space="preserve">, these diseases were not </w:t>
      </w:r>
      <w:r w:rsidR="00E46B3D" w:rsidRPr="003E143E">
        <w:rPr>
          <w:rFonts w:eastAsia="Times New Roman" w:cs="Courier New"/>
          <w:i/>
          <w:color w:val="212121"/>
          <w:sz w:val="20"/>
          <w:szCs w:val="20"/>
          <w:lang w:val="en"/>
        </w:rPr>
        <w:t>frequent;</w:t>
      </w:r>
      <w:r w:rsidRPr="003E143E">
        <w:rPr>
          <w:rFonts w:eastAsia="Times New Roman" w:cs="Courier New"/>
          <w:i/>
          <w:color w:val="212121"/>
          <w:sz w:val="20"/>
          <w:szCs w:val="20"/>
          <w:lang w:val="en"/>
        </w:rPr>
        <w:t xml:space="preserve"> famil</w:t>
      </w:r>
      <w:r w:rsidR="006C1BD2" w:rsidRPr="003E143E">
        <w:rPr>
          <w:rFonts w:eastAsia="Times New Roman" w:cs="Courier New"/>
          <w:i/>
          <w:color w:val="212121"/>
          <w:sz w:val="20"/>
          <w:szCs w:val="20"/>
          <w:lang w:val="en"/>
        </w:rPr>
        <w:t xml:space="preserve">y poultry farm size was twice </w:t>
      </w:r>
      <w:r w:rsidR="00E46B3D" w:rsidRPr="003E143E">
        <w:rPr>
          <w:rFonts w:eastAsia="Times New Roman" w:cs="Courier New"/>
          <w:i/>
          <w:color w:val="212121"/>
          <w:sz w:val="20"/>
          <w:szCs w:val="20"/>
          <w:lang w:val="en"/>
        </w:rPr>
        <w:t>the size of farms that we have these recent years</w:t>
      </w:r>
      <w:r w:rsidRPr="003E143E">
        <w:rPr>
          <w:rFonts w:eastAsia="Times New Roman" w:cs="Courier New"/>
          <w:i/>
          <w:color w:val="212121"/>
          <w:sz w:val="20"/>
          <w:szCs w:val="20"/>
          <w:lang w:val="en"/>
        </w:rPr>
        <w:t>.</w:t>
      </w:r>
      <w:r w:rsidRPr="003E143E">
        <w:rPr>
          <w:i/>
          <w:sz w:val="20"/>
          <w:szCs w:val="20"/>
        </w:rPr>
        <w:t xml:space="preserve"> </w:t>
      </w:r>
      <w:r w:rsidRPr="003E143E">
        <w:rPr>
          <w:rFonts w:cs="Arial"/>
          <w:i/>
          <w:color w:val="212121"/>
          <w:sz w:val="20"/>
          <w:szCs w:val="20"/>
          <w:shd w:val="clear" w:color="auto" w:fill="FFFFFF"/>
        </w:rPr>
        <w:t xml:space="preserve">The campaign of vaccination against the disease is a very </w:t>
      </w:r>
      <w:r w:rsidR="00E46B3D" w:rsidRPr="003E143E">
        <w:rPr>
          <w:rFonts w:cs="Arial"/>
          <w:i/>
          <w:color w:val="212121"/>
          <w:sz w:val="20"/>
          <w:szCs w:val="20"/>
          <w:shd w:val="clear" w:color="auto" w:fill="FFFFFF"/>
        </w:rPr>
        <w:t>valuable</w:t>
      </w:r>
      <w:r w:rsidRPr="003E143E">
        <w:rPr>
          <w:rFonts w:cs="Arial"/>
          <w:i/>
          <w:color w:val="212121"/>
          <w:sz w:val="20"/>
          <w:szCs w:val="20"/>
          <w:shd w:val="clear" w:color="auto" w:fill="FFFFFF"/>
        </w:rPr>
        <w:t xml:space="preserve"> </w:t>
      </w:r>
      <w:r w:rsidR="00E46B3D" w:rsidRPr="003E143E">
        <w:rPr>
          <w:rFonts w:cs="Arial"/>
          <w:i/>
          <w:color w:val="212121"/>
          <w:sz w:val="20"/>
          <w:szCs w:val="20"/>
          <w:shd w:val="clear" w:color="auto" w:fill="FFFFFF"/>
        </w:rPr>
        <w:t xml:space="preserve">initiative. </w:t>
      </w:r>
      <w:r w:rsidRPr="003E143E">
        <w:rPr>
          <w:rFonts w:cs="Arial"/>
          <w:i/>
          <w:color w:val="212121"/>
          <w:sz w:val="20"/>
          <w:szCs w:val="20"/>
          <w:shd w:val="clear" w:color="auto" w:fill="FFFFFF"/>
        </w:rPr>
        <w:t>"</w:t>
      </w:r>
    </w:p>
    <w:p w:rsidR="006C1BD2" w:rsidRPr="00314FAB" w:rsidRDefault="006C1BD2"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
          <w:color w:val="212121"/>
          <w:sz w:val="24"/>
          <w:szCs w:val="20"/>
          <w:shd w:val="clear" w:color="auto" w:fill="FFFFFF"/>
        </w:rPr>
      </w:pPr>
    </w:p>
    <w:p w:rsidR="003E143E" w:rsidRPr="00314FAB" w:rsidRDefault="00314FAB" w:rsidP="00623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212121"/>
          <w:sz w:val="20"/>
          <w:szCs w:val="16"/>
          <w:shd w:val="clear" w:color="auto" w:fill="FFFFFF"/>
        </w:rPr>
      </w:pPr>
      <w:r w:rsidRPr="00314FAB">
        <w:rPr>
          <w:rFonts w:cs="Arial"/>
          <w:color w:val="212121"/>
          <w:sz w:val="20"/>
          <w:szCs w:val="16"/>
          <w:shd w:val="clear" w:color="auto" w:fill="FFFFFF"/>
        </w:rPr>
        <w:lastRenderedPageBreak/>
        <w:t xml:space="preserve">The </w:t>
      </w:r>
      <w:proofErr w:type="spellStart"/>
      <w:r w:rsidRPr="00314FAB">
        <w:rPr>
          <w:rFonts w:cs="Arial"/>
          <w:color w:val="212121"/>
          <w:sz w:val="20"/>
          <w:szCs w:val="16"/>
          <w:shd w:val="clear" w:color="auto" w:fill="FFFFFF"/>
        </w:rPr>
        <w:t>Tillaberri</w:t>
      </w:r>
      <w:proofErr w:type="spellEnd"/>
      <w:r w:rsidRPr="00314FAB">
        <w:rPr>
          <w:rFonts w:cs="Arial"/>
          <w:color w:val="212121"/>
          <w:sz w:val="20"/>
          <w:szCs w:val="16"/>
          <w:shd w:val="clear" w:color="auto" w:fill="FFFFFF"/>
        </w:rPr>
        <w:t xml:space="preserve"> vaccination campaign against the Newcastle disease was extremely successful and partners both in the public and private sector are working to replicate similar a</w:t>
      </w:r>
      <w:r>
        <w:rPr>
          <w:rFonts w:cs="Arial"/>
          <w:color w:val="212121"/>
          <w:sz w:val="20"/>
          <w:szCs w:val="16"/>
          <w:shd w:val="clear" w:color="auto" w:fill="FFFFFF"/>
        </w:rPr>
        <w:t>ctivities in Maradi and Zinder. REGIS-AG and partners REGIS-ER and VSF will work together to facilitate and scale up this beneficial activity to its other operational areas during February 2016.</w:t>
      </w:r>
    </w:p>
    <w:p w:rsidR="006C1BD2" w:rsidRDefault="006C1BD2"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color w:val="212121"/>
          <w:sz w:val="20"/>
          <w:szCs w:val="20"/>
          <w:shd w:val="clear" w:color="auto" w:fill="FFFFFF"/>
        </w:rPr>
      </w:pPr>
    </w:p>
    <w:p w:rsidR="003E143E" w:rsidRDefault="003E143E"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color w:val="212121"/>
          <w:sz w:val="20"/>
          <w:szCs w:val="20"/>
          <w:shd w:val="clear" w:color="auto" w:fill="FFFFFF"/>
        </w:rPr>
      </w:pPr>
    </w:p>
    <w:p w:rsidR="003E143E" w:rsidRPr="003E143E" w:rsidRDefault="003E143E"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color w:val="212121"/>
          <w:sz w:val="20"/>
          <w:szCs w:val="20"/>
          <w:shd w:val="clear" w:color="auto" w:fill="FFFFFF"/>
        </w:rPr>
      </w:pPr>
    </w:p>
    <w:p w:rsidR="006C1BD2" w:rsidRPr="003E143E" w:rsidRDefault="006C1BD2" w:rsidP="0062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rPr>
      </w:pPr>
    </w:p>
    <w:p w:rsidR="0062733F" w:rsidRPr="003E143E" w:rsidRDefault="0062733F">
      <w:pPr>
        <w:rPr>
          <w:i/>
          <w:sz w:val="20"/>
          <w:szCs w:val="20"/>
        </w:rPr>
      </w:pPr>
    </w:p>
    <w:sectPr w:rsidR="0062733F" w:rsidRPr="003E1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73" w:rsidRDefault="00F51173" w:rsidP="0062733F">
      <w:pPr>
        <w:spacing w:after="0" w:line="240" w:lineRule="auto"/>
      </w:pPr>
      <w:r>
        <w:separator/>
      </w:r>
    </w:p>
  </w:endnote>
  <w:endnote w:type="continuationSeparator" w:id="0">
    <w:p w:rsidR="00F51173" w:rsidRDefault="00F51173" w:rsidP="0062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73" w:rsidRDefault="00F51173" w:rsidP="0062733F">
      <w:pPr>
        <w:spacing w:after="0" w:line="240" w:lineRule="auto"/>
      </w:pPr>
      <w:r>
        <w:separator/>
      </w:r>
    </w:p>
  </w:footnote>
  <w:footnote w:type="continuationSeparator" w:id="0">
    <w:p w:rsidR="00F51173" w:rsidRDefault="00F51173" w:rsidP="0062733F">
      <w:pPr>
        <w:spacing w:after="0" w:line="240" w:lineRule="auto"/>
      </w:pPr>
      <w:r>
        <w:continuationSeparator/>
      </w:r>
    </w:p>
  </w:footnote>
  <w:footnote w:id="1">
    <w:p w:rsidR="0062347D" w:rsidRPr="003E143E" w:rsidRDefault="0062347D" w:rsidP="00997D30">
      <w:pPr>
        <w:pStyle w:val="HTMLPreformatted"/>
        <w:shd w:val="clear" w:color="auto" w:fill="FFFFFF"/>
        <w:rPr>
          <w:rFonts w:asciiTheme="minorHAnsi" w:eastAsia="Times New Roman" w:hAnsiTheme="minorHAnsi" w:cs="Courier New"/>
          <w:color w:val="212121"/>
          <w:sz w:val="16"/>
          <w:szCs w:val="16"/>
        </w:rPr>
      </w:pPr>
      <w:r w:rsidRPr="00997D30">
        <w:rPr>
          <w:rStyle w:val="FootnoteReference"/>
          <w:rFonts w:asciiTheme="minorHAnsi" w:hAnsiTheme="minorHAnsi"/>
          <w:sz w:val="18"/>
          <w:szCs w:val="18"/>
        </w:rPr>
        <w:footnoteRef/>
      </w:r>
      <w:r w:rsidRPr="003E143E">
        <w:rPr>
          <w:rFonts w:asciiTheme="minorHAnsi" w:eastAsia="Times New Roman" w:hAnsiTheme="minorHAnsi" w:cs="Courier New"/>
          <w:color w:val="212121"/>
          <w:sz w:val="16"/>
          <w:szCs w:val="16"/>
          <w:lang w:val="en"/>
        </w:rPr>
        <w:t xml:space="preserve">It is also called “Newcastle disease ",” avian </w:t>
      </w:r>
      <w:proofErr w:type="spellStart"/>
      <w:r w:rsidRPr="003E143E">
        <w:rPr>
          <w:rFonts w:asciiTheme="minorHAnsi" w:eastAsia="Times New Roman" w:hAnsiTheme="minorHAnsi" w:cs="Courier New"/>
          <w:color w:val="212121"/>
          <w:sz w:val="16"/>
          <w:szCs w:val="16"/>
          <w:lang w:val="en"/>
        </w:rPr>
        <w:t>pneumoencephalitis</w:t>
      </w:r>
      <w:proofErr w:type="spellEnd"/>
      <w:r w:rsidRPr="003E143E">
        <w:rPr>
          <w:rFonts w:asciiTheme="minorHAnsi" w:eastAsia="Times New Roman" w:hAnsiTheme="minorHAnsi" w:cs="Courier New"/>
          <w:color w:val="212121"/>
          <w:sz w:val="16"/>
          <w:szCs w:val="16"/>
          <w:lang w:val="en"/>
        </w:rPr>
        <w:t xml:space="preserve"> “or “</w:t>
      </w:r>
      <w:proofErr w:type="spellStart"/>
      <w:r w:rsidRPr="003E143E">
        <w:rPr>
          <w:rFonts w:asciiTheme="minorHAnsi" w:eastAsia="Times New Roman" w:hAnsiTheme="minorHAnsi" w:cs="Courier New"/>
          <w:color w:val="212121"/>
          <w:sz w:val="16"/>
          <w:szCs w:val="16"/>
          <w:lang w:val="en"/>
        </w:rPr>
        <w:t>Ranikhet</w:t>
      </w:r>
      <w:proofErr w:type="spellEnd"/>
      <w:r w:rsidRPr="003E143E">
        <w:rPr>
          <w:rFonts w:asciiTheme="minorHAnsi" w:eastAsia="Times New Roman" w:hAnsiTheme="minorHAnsi" w:cs="Courier New"/>
          <w:color w:val="212121"/>
          <w:sz w:val="16"/>
          <w:szCs w:val="16"/>
          <w:lang w:val="en"/>
        </w:rPr>
        <w:t xml:space="preserve"> disease." It is also known under the generic name of "fowl plague”.</w:t>
      </w:r>
    </w:p>
  </w:footnote>
  <w:footnote w:id="2">
    <w:p w:rsidR="00997D30" w:rsidRPr="003E143E" w:rsidRDefault="00997D30" w:rsidP="00997D30">
      <w:pPr>
        <w:pStyle w:val="HTMLPreformatted"/>
        <w:shd w:val="clear" w:color="auto" w:fill="FFFFFF"/>
        <w:rPr>
          <w:rFonts w:asciiTheme="minorHAnsi" w:eastAsia="Times New Roman" w:hAnsiTheme="minorHAnsi" w:cs="Courier New"/>
          <w:color w:val="212121"/>
          <w:sz w:val="16"/>
          <w:szCs w:val="16"/>
        </w:rPr>
      </w:pPr>
      <w:r w:rsidRPr="003E143E">
        <w:rPr>
          <w:rStyle w:val="FootnoteReference"/>
          <w:rFonts w:asciiTheme="minorHAnsi" w:hAnsiTheme="minorHAnsi"/>
          <w:sz w:val="16"/>
          <w:szCs w:val="16"/>
        </w:rPr>
        <w:footnoteRef/>
      </w:r>
      <w:r w:rsidRPr="003E143E">
        <w:rPr>
          <w:rFonts w:asciiTheme="minorHAnsi" w:hAnsiTheme="minorHAnsi"/>
          <w:sz w:val="16"/>
          <w:szCs w:val="16"/>
        </w:rPr>
        <w:t xml:space="preserve"> </w:t>
      </w:r>
      <w:r w:rsidRPr="003E143E">
        <w:rPr>
          <w:rFonts w:asciiTheme="minorHAnsi" w:eastAsia="Times New Roman" w:hAnsiTheme="minorHAnsi" w:cs="Courier New"/>
          <w:color w:val="212121"/>
          <w:sz w:val="16"/>
          <w:szCs w:val="16"/>
          <w:lang w:val="en"/>
        </w:rPr>
        <w:t xml:space="preserve">This support has focused on the management of vaccinators and the elements responsible for the supervision and the awareness and visibility of the campaign ( s knitwear for vaccinators and educational messages via radio ) </w:t>
      </w:r>
    </w:p>
    <w:p w:rsidR="00997D30" w:rsidRPr="003E143E" w:rsidRDefault="00997D30" w:rsidP="00997D30">
      <w:pPr>
        <w:pStyle w:val="FootnoteTex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3F"/>
    <w:rsid w:val="001C4C02"/>
    <w:rsid w:val="00233CAF"/>
    <w:rsid w:val="00314FAB"/>
    <w:rsid w:val="003E143E"/>
    <w:rsid w:val="00506F24"/>
    <w:rsid w:val="005D0F93"/>
    <w:rsid w:val="005F5B91"/>
    <w:rsid w:val="0062347D"/>
    <w:rsid w:val="0062733F"/>
    <w:rsid w:val="006C1BD2"/>
    <w:rsid w:val="007C7C0F"/>
    <w:rsid w:val="00997D30"/>
    <w:rsid w:val="00AA0C9D"/>
    <w:rsid w:val="00B07320"/>
    <w:rsid w:val="00C9725A"/>
    <w:rsid w:val="00CA7F33"/>
    <w:rsid w:val="00D5708B"/>
    <w:rsid w:val="00D7089F"/>
    <w:rsid w:val="00D9070D"/>
    <w:rsid w:val="00E2372D"/>
    <w:rsid w:val="00E431C8"/>
    <w:rsid w:val="00E46B3D"/>
    <w:rsid w:val="00F51173"/>
    <w:rsid w:val="00F5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57F7B"/>
  <w15:docId w15:val="{2CCFC588-E027-4BDC-A283-2D87797E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7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33F"/>
    <w:rPr>
      <w:sz w:val="20"/>
      <w:szCs w:val="20"/>
    </w:rPr>
  </w:style>
  <w:style w:type="character" w:styleId="FootnoteReference">
    <w:name w:val="footnote reference"/>
    <w:uiPriority w:val="99"/>
    <w:semiHidden/>
    <w:unhideWhenUsed/>
    <w:rsid w:val="0062733F"/>
    <w:rPr>
      <w:vertAlign w:val="superscript"/>
    </w:rPr>
  </w:style>
  <w:style w:type="paragraph" w:styleId="BalloonText">
    <w:name w:val="Balloon Text"/>
    <w:basedOn w:val="Normal"/>
    <w:link w:val="BalloonTextChar"/>
    <w:uiPriority w:val="99"/>
    <w:semiHidden/>
    <w:unhideWhenUsed/>
    <w:rsid w:val="0062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3F"/>
    <w:rPr>
      <w:rFonts w:ascii="Tahoma" w:hAnsi="Tahoma" w:cs="Tahoma"/>
      <w:sz w:val="16"/>
      <w:szCs w:val="16"/>
    </w:rPr>
  </w:style>
  <w:style w:type="table" w:styleId="TableGrid">
    <w:name w:val="Table Grid"/>
    <w:basedOn w:val="TableNormal"/>
    <w:uiPriority w:val="59"/>
    <w:rsid w:val="0062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91"/>
  </w:style>
  <w:style w:type="paragraph" w:styleId="Footer">
    <w:name w:val="footer"/>
    <w:basedOn w:val="Normal"/>
    <w:link w:val="FooterChar"/>
    <w:uiPriority w:val="99"/>
    <w:unhideWhenUsed/>
    <w:rsid w:val="005F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91"/>
  </w:style>
  <w:style w:type="paragraph" w:styleId="HTMLPreformatted">
    <w:name w:val="HTML Preformatted"/>
    <w:basedOn w:val="Normal"/>
    <w:link w:val="HTMLPreformattedChar"/>
    <w:uiPriority w:val="99"/>
    <w:unhideWhenUsed/>
    <w:rsid w:val="00D708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7089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3354">
      <w:bodyDiv w:val="1"/>
      <w:marLeft w:val="0"/>
      <w:marRight w:val="0"/>
      <w:marTop w:val="0"/>
      <w:marBottom w:val="0"/>
      <w:divBdr>
        <w:top w:val="none" w:sz="0" w:space="0" w:color="auto"/>
        <w:left w:val="none" w:sz="0" w:space="0" w:color="auto"/>
        <w:bottom w:val="none" w:sz="0" w:space="0" w:color="auto"/>
        <w:right w:val="none" w:sz="0" w:space="0" w:color="auto"/>
      </w:divBdr>
    </w:div>
    <w:div w:id="383798646">
      <w:bodyDiv w:val="1"/>
      <w:marLeft w:val="0"/>
      <w:marRight w:val="0"/>
      <w:marTop w:val="0"/>
      <w:marBottom w:val="0"/>
      <w:divBdr>
        <w:top w:val="none" w:sz="0" w:space="0" w:color="auto"/>
        <w:left w:val="none" w:sz="0" w:space="0" w:color="auto"/>
        <w:bottom w:val="none" w:sz="0" w:space="0" w:color="auto"/>
        <w:right w:val="none" w:sz="0" w:space="0" w:color="auto"/>
      </w:divBdr>
    </w:div>
    <w:div w:id="741097361">
      <w:bodyDiv w:val="1"/>
      <w:marLeft w:val="0"/>
      <w:marRight w:val="0"/>
      <w:marTop w:val="0"/>
      <w:marBottom w:val="0"/>
      <w:divBdr>
        <w:top w:val="none" w:sz="0" w:space="0" w:color="auto"/>
        <w:left w:val="none" w:sz="0" w:space="0" w:color="auto"/>
        <w:bottom w:val="none" w:sz="0" w:space="0" w:color="auto"/>
        <w:right w:val="none" w:sz="0" w:space="0" w:color="auto"/>
      </w:divBdr>
    </w:div>
    <w:div w:id="1219323407">
      <w:bodyDiv w:val="1"/>
      <w:marLeft w:val="0"/>
      <w:marRight w:val="0"/>
      <w:marTop w:val="0"/>
      <w:marBottom w:val="0"/>
      <w:divBdr>
        <w:top w:val="none" w:sz="0" w:space="0" w:color="auto"/>
        <w:left w:val="none" w:sz="0" w:space="0" w:color="auto"/>
        <w:bottom w:val="none" w:sz="0" w:space="0" w:color="auto"/>
        <w:right w:val="none" w:sz="0" w:space="0" w:color="auto"/>
      </w:divBdr>
    </w:div>
    <w:div w:id="1445734669">
      <w:bodyDiv w:val="1"/>
      <w:marLeft w:val="0"/>
      <w:marRight w:val="0"/>
      <w:marTop w:val="0"/>
      <w:marBottom w:val="0"/>
      <w:divBdr>
        <w:top w:val="none" w:sz="0" w:space="0" w:color="auto"/>
        <w:left w:val="none" w:sz="0" w:space="0" w:color="auto"/>
        <w:bottom w:val="none" w:sz="0" w:space="0" w:color="auto"/>
        <w:right w:val="none" w:sz="0" w:space="0" w:color="auto"/>
      </w:divBdr>
    </w:div>
    <w:div w:id="1683240765">
      <w:bodyDiv w:val="1"/>
      <w:marLeft w:val="0"/>
      <w:marRight w:val="0"/>
      <w:marTop w:val="0"/>
      <w:marBottom w:val="0"/>
      <w:divBdr>
        <w:top w:val="none" w:sz="0" w:space="0" w:color="auto"/>
        <w:left w:val="none" w:sz="0" w:space="0" w:color="auto"/>
        <w:bottom w:val="none" w:sz="0" w:space="0" w:color="auto"/>
        <w:right w:val="none" w:sz="0" w:space="0" w:color="auto"/>
      </w:divBdr>
    </w:div>
    <w:div w:id="17734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4AFB-E0B9-42EC-802D-E56F2B44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 Intern</dc:creator>
  <cp:lastModifiedBy>Communications Intern</cp:lastModifiedBy>
  <cp:revision>2</cp:revision>
  <dcterms:created xsi:type="dcterms:W3CDTF">2016-07-12T15:49:00Z</dcterms:created>
  <dcterms:modified xsi:type="dcterms:W3CDTF">2016-07-12T15:49:00Z</dcterms:modified>
</cp:coreProperties>
</file>